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442000-2022-06334</w:t>
      </w:r>
    </w:p>
    <w:p>
      <w:pPr>
        <w:jc w:val="center"/>
      </w:pPr>
      <w:r>
        <w:rPr>
          <w:b/>
          <w:sz w:val="24"/>
        </w:rPr>
        <w:t>采购项目编号：</w:t>
      </w:r>
      <w:r>
        <w:rPr>
          <w:b/>
          <w:sz w:val="24"/>
        </w:rPr>
        <w:t>ZSJD22ZC0125</w:t>
      </w:r>
    </w:p>
    <w:p>
      <w:pPr>
        <w:jc w:val="center"/>
      </w:pPr>
      <w:r>
        <w:rPr>
          <w:b/>
          <w:sz w:val="24"/>
        </w:rPr>
        <w:t>项目名称：</w:t>
      </w:r>
      <w:r>
        <w:rPr>
          <w:b/>
          <w:sz w:val="24"/>
        </w:rPr>
        <w:t>中山市第三人民医院2023年度病人生活物资采购服务</w:t>
      </w:r>
    </w:p>
    <w:p>
      <w:pPr>
        <w:jc w:val="center"/>
      </w:pPr>
      <w:r>
        <w:rPr>
          <w:b/>
          <w:sz w:val="24"/>
        </w:rPr>
        <w:t>采购人：</w:t>
      </w:r>
      <w:r>
        <w:rPr>
          <w:b/>
          <w:sz w:val="24"/>
        </w:rPr>
        <w:t>中山市第三人民医院</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中山市第三人民医院</w:t>
      </w:r>
      <w:r>
        <w:rPr/>
        <w:t>的委托，采用</w:t>
      </w:r>
      <w:r>
        <w:rPr/>
        <w:t>公开招标</w:t>
      </w:r>
      <w:r>
        <w:rPr/>
        <w:t>方式组织采购</w:t>
      </w:r>
      <w:r>
        <w:rPr/>
        <w:t>中山市第三人民医院2023年度病人生活物资采购服务</w:t>
      </w:r>
      <w:r>
        <w:rPr/>
        <w:t>。欢迎符合资格条件的国内供应商参加投标。</w:t>
      </w:r>
    </w:p>
    <w:p>
      <w:r>
        <w:rPr>
          <w:b/>
          <w:sz w:val="28"/>
        </w:rPr>
        <w:t>一.项目概述</w:t>
      </w:r>
    </w:p>
    <w:p>
      <w:r>
        <w:rPr>
          <w:b/>
          <w:sz w:val="24"/>
        </w:rPr>
        <w:t>1.名称与编号</w:t>
      </w:r>
    </w:p>
    <w:p>
      <w:pPr>
        <w:ind w:firstLine="480"/>
      </w:pPr>
      <w:r>
        <w:rPr/>
        <w:t>项目名称：</w:t>
      </w:r>
      <w:r>
        <w:rPr/>
        <w:t>中山市第三人民医院2023年度病人生活物资采购服务</w:t>
      </w:r>
    </w:p>
    <w:p>
      <w:pPr>
        <w:ind w:firstLine="480"/>
      </w:pPr>
      <w:r>
        <w:rPr/>
        <w:t>采购计划编号：</w:t>
      </w:r>
      <w:r>
        <w:rPr/>
        <w:t>442000-2022-06334</w:t>
      </w:r>
    </w:p>
    <w:p>
      <w:pPr>
        <w:ind w:firstLine="480"/>
      </w:pPr>
      <w:r>
        <w:rPr/>
        <w:t>采购项目编号：</w:t>
      </w:r>
      <w:r>
        <w:rPr/>
        <w:t>ZSJD22ZC0125</w:t>
      </w:r>
    </w:p>
    <w:p>
      <w:pPr>
        <w:ind w:firstLine="480"/>
      </w:pPr>
      <w:r>
        <w:rPr/>
        <w:t>采购方式：</w:t>
      </w:r>
      <w:r>
        <w:rPr/>
        <w:t>公开招标</w:t>
      </w:r>
    </w:p>
    <w:p>
      <w:pPr>
        <w:ind w:firstLine="480"/>
      </w:pPr>
      <w:r>
        <w:rPr/>
        <w:t>预算金额：</w:t>
      </w:r>
      <w:r>
        <w:rPr/>
        <w:t>1,300,000.00</w:t>
      </w:r>
      <w:r>
        <w:rPr/>
        <w:t>元</w:t>
      </w:r>
    </w:p>
    <w:p>
      <w:r>
        <w:rPr>
          <w:b/>
          <w:sz w:val="24"/>
        </w:rPr>
        <w:t>2.项目内容及需求情况（采购项目技术规格、参数及要求）</w:t>
      </w:r>
    </w:p>
    <w:p>
      <w:pPr>
        <w:ind w:firstLine="480"/>
      </w:pPr>
    </w:p>
    <w:p/>
    <w:p>
      <w:r>
        <w:rPr/>
        <w:t>采购包1(中山市第三人民医院2023年度病人生活物资采购服务):</w:t>
      </w:r>
    </w:p>
    <w:p>
      <w:r>
        <w:rPr/>
        <w:t>采购包预算金额：1,300,000.00元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中山市第三人民医院2023年度病人生活物资采购服务</w:t>
            </w:r>
          </w:p>
        </w:tc>
        <w:tc>
          <w:tcPr>
            <w:tcW w:type="dxa" w:w="977"/>
          </w:tcPr>
          <w:p>
            <w:r>
              <w:rPr/>
              <w:t>1.0000(项)</w:t>
            </w:r>
          </w:p>
        </w:tc>
        <w:tc>
          <w:tcPr>
            <w:tcW w:type="dxa" w:w="977"/>
          </w:tcPr>
          <w:p>
            <w:r>
              <w:rPr/>
              <w:t>详见第二章</w:t>
            </w:r>
          </w:p>
        </w:tc>
        <w:tc>
          <w:tcPr>
            <w:tcW w:type="dxa" w:w="977"/>
          </w:tcPr>
          <w:p>
            <w:r>
              <w:rPr/>
              <w:t>1,300,000.00</w:t>
            </w:r>
          </w:p>
        </w:tc>
        <w:tc>
          <w:tcPr>
            <w:tcW w:type="dxa" w:w="977"/>
          </w:tcPr>
          <w:p>
            <w:r>
              <w:rPr/>
              <w:t>否</w:t>
            </w:r>
          </w:p>
        </w:tc>
      </w:tr>
    </w:tbl>
    <w:p/>
    <w:p>
      <w:r>
        <w:rPr/>
        <w:t>本采购包不接受联合体投标</w:t>
      </w:r>
    </w:p>
    <w:p/>
    <w:p>
      <w:r>
        <w:rPr/>
        <w:t>合同履行期限：合同签订后1年。即采购清单的货物的供货期为1年，采购人根据实际情况分批采购所需货物。在合同期内，各类货物的采购总金额达到1300000.00元时，合同自动终止。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3）具有良好的商业信誉和健全的财务会计制度：提供2020年度财务状况报告或2021年度财务状况报告或基本开户行出具的资信证明。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采购包1（中山市第三人民医院2023年度病人生活物资采购服务）：</w:t>
      </w:r>
      <w:r>
        <w:rPr/>
        <w:t>参与的供应商（联合体）服务全部由符合政策要求的小微企业承接</w:t>
      </w:r>
    </w:p>
    <w:p/>
    <w:p>
      <w:r>
        <w:rPr>
          <w:b/>
          <w:sz w:val="24"/>
        </w:rPr>
        <w:t>3.本项目特定的资格要求：</w:t>
      </w:r>
    </w:p>
    <w:p>
      <w:pPr>
        <w:ind w:firstLine="480"/>
      </w:pPr>
    </w:p>
    <w:p/>
    <w:p>
      <w:r>
        <w:rPr/>
        <w:t>采购包1（中山市第三人民医院2023年度病人生活物资采购服务）：</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中山市第三人民医院</w:t>
      </w:r>
    </w:p>
    <w:p>
      <w:pPr>
        <w:ind w:firstLine="480"/>
      </w:pPr>
      <w:r>
        <w:rPr/>
        <w:t>地址：</w:t>
      </w:r>
      <w:r>
        <w:rPr/>
        <w:t>中山市南朗镇南岐南路18号</w:t>
      </w:r>
    </w:p>
    <w:p>
      <w:pPr>
        <w:ind w:firstLine="480"/>
      </w:pPr>
      <w:r>
        <w:rPr/>
        <w:t>联系方式：</w:t>
      </w:r>
      <w:r>
        <w:rPr/>
        <w:t>0760-85529703</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jc w:val="both"/>
      </w:pPr>
      <w:r>
        <w:rPr>
          <w:b/>
          <w:sz w:val="21"/>
        </w:rPr>
        <w:t xml:space="preserve">  一、项目概况：</w:t>
      </w:r>
    </w:p>
    <w:p>
      <w:pPr>
        <w:jc w:val="both"/>
      </w:pPr>
      <w:r>
        <w:rPr/>
        <w:t xml:space="preserve">  1.</w:t>
      </w:r>
      <w:r>
        <w:rPr>
          <w:sz w:val="21"/>
        </w:rPr>
        <w:t>项目名称：</w:t>
      </w:r>
      <w:r>
        <w:rPr>
          <w:sz w:val="21"/>
        </w:rPr>
        <w:t>中山市第三人民医院</w:t>
      </w:r>
      <w:r>
        <w:rPr>
          <w:sz w:val="21"/>
        </w:rPr>
        <w:t>2023年度病人生活物资采购服务</w:t>
      </w:r>
    </w:p>
    <w:p>
      <w:pPr>
        <w:jc w:val="both"/>
      </w:pPr>
      <w:r>
        <w:rPr/>
        <w:t xml:space="preserve">  2.</w:t>
      </w:r>
      <w:r>
        <w:rPr>
          <w:sz w:val="21"/>
        </w:rPr>
        <w:t>采购内容：通过</w:t>
      </w:r>
      <w:r>
        <w:rPr>
          <w:sz w:val="21"/>
        </w:rPr>
        <w:t>政府采购，公开招标</w:t>
      </w:r>
      <w:r>
        <w:rPr>
          <w:sz w:val="21"/>
        </w:rPr>
        <w:t>确定</w:t>
      </w:r>
      <w:r>
        <w:rPr>
          <w:sz w:val="21"/>
        </w:rPr>
        <w:t>1</w:t>
      </w:r>
      <w:r>
        <w:rPr>
          <w:sz w:val="21"/>
        </w:rPr>
        <w:t>名投标人</w:t>
      </w:r>
      <w:r>
        <w:rPr>
          <w:sz w:val="21"/>
        </w:rPr>
        <w:t>作为中山市第三人民医院</w:t>
      </w:r>
      <w:r>
        <w:rPr>
          <w:sz w:val="21"/>
        </w:rPr>
        <w:t>202</w:t>
      </w:r>
      <w:r>
        <w:rPr>
          <w:sz w:val="21"/>
        </w:rPr>
        <w:t>3</w:t>
      </w:r>
      <w:r>
        <w:rPr>
          <w:sz w:val="21"/>
        </w:rPr>
        <w:t>年度病人生活物资的</w:t>
      </w:r>
      <w:r>
        <w:rPr>
          <w:sz w:val="21"/>
        </w:rPr>
        <w:t>中标人</w:t>
      </w:r>
      <w:r>
        <w:rPr>
          <w:sz w:val="21"/>
        </w:rPr>
        <w:t>。</w:t>
      </w:r>
    </w:p>
    <w:p>
      <w:pPr>
        <w:jc w:val="both"/>
      </w:pPr>
      <w:r>
        <w:rPr/>
        <w:t xml:space="preserve">  3.</w:t>
      </w:r>
      <w:r>
        <w:rPr>
          <w:sz w:val="21"/>
        </w:rPr>
        <w:t>合同履行期限：合同签订后</w:t>
      </w:r>
      <w:r>
        <w:rPr>
          <w:sz w:val="21"/>
        </w:rPr>
        <w:t>1年。即采购清单的货物的供货期为1年，采购人根据实际情况分批采购所需货物。在合同期内，各类货物的采购总金额达到</w:t>
      </w:r>
      <w:r>
        <w:rPr>
          <w:sz w:val="21"/>
        </w:rPr>
        <w:t>1300000.00元</w:t>
      </w:r>
      <w:r>
        <w:rPr>
          <w:sz w:val="21"/>
        </w:rPr>
        <w:t>时，合同自动终止。</w:t>
      </w:r>
    </w:p>
    <w:p>
      <w:pPr>
        <w:jc w:val="both"/>
      </w:pPr>
      <w:r>
        <w:rPr>
          <w:b/>
          <w:sz w:val="21"/>
        </w:rPr>
        <w:t xml:space="preserve">  如因体制改革，财政政策调整，采购人有权终止本项目，且</w:t>
      </w:r>
      <w:r>
        <w:rPr>
          <w:b/>
          <w:sz w:val="21"/>
        </w:rPr>
        <w:t>不承担由此产生的一切责任和损失。具体金额以财政下达的指标为准，双方友好协商。</w:t>
      </w:r>
    </w:p>
    <w:p>
      <w:pPr>
        <w:jc w:val="both"/>
      </w:pPr>
      <w:r>
        <w:rPr/>
        <w:t xml:space="preserve">  </w:t>
      </w:r>
      <w:r>
        <w:rPr>
          <w:b/>
        </w:rPr>
        <w:t>4.</w:t>
      </w:r>
      <w:r>
        <w:rPr>
          <w:b/>
          <w:sz w:val="21"/>
        </w:rPr>
        <w:t>供货时间：</w:t>
      </w:r>
      <w:r>
        <w:rPr>
          <w:b/>
          <w:sz w:val="21"/>
        </w:rPr>
        <w:t>中标人</w:t>
      </w:r>
      <w:r>
        <w:rPr>
          <w:b/>
          <w:sz w:val="21"/>
        </w:rPr>
        <w:t>在收到采购人发出的供货通知后</w:t>
      </w:r>
      <w:r>
        <w:rPr>
          <w:b/>
          <w:sz w:val="21"/>
        </w:rPr>
        <w:t>最长</w:t>
      </w:r>
      <w:r>
        <w:rPr>
          <w:b/>
          <w:sz w:val="21"/>
        </w:rPr>
        <w:t>2天</w:t>
      </w:r>
      <w:r>
        <w:rPr>
          <w:b/>
          <w:sz w:val="21"/>
        </w:rPr>
        <w:t>内完成供货</w:t>
      </w:r>
      <w:r>
        <w:rPr>
          <w:b/>
          <w:sz w:val="21"/>
        </w:rPr>
        <w:t>，如有特殊情况最长</w:t>
      </w:r>
      <w:r>
        <w:rPr>
          <w:b/>
          <w:sz w:val="21"/>
        </w:rPr>
        <w:t>8</w:t>
      </w:r>
      <w:r>
        <w:rPr>
          <w:b/>
          <w:sz w:val="21"/>
        </w:rPr>
        <w:t>天内完成供货。</w:t>
      </w:r>
    </w:p>
    <w:p>
      <w:pPr>
        <w:jc w:val="both"/>
      </w:pPr>
      <w:r>
        <w:rPr>
          <w:sz w:val="21"/>
        </w:rPr>
        <w:t xml:space="preserve">  中标</w:t>
      </w:r>
      <w:r>
        <w:rPr>
          <w:sz w:val="21"/>
        </w:rPr>
        <w:t>人应按采购人的时间要求供货，非采购人原因拖延供货以及未按采购人的技术、质量、安全要求进行供货或违反现行国家相关法律法规的，将被解除合同，由采购人另行安排供货单位</w:t>
      </w:r>
      <w:r>
        <w:rPr>
          <w:sz w:val="21"/>
        </w:rPr>
        <w:t>。</w:t>
      </w:r>
    </w:p>
    <w:p>
      <w:pPr>
        <w:jc w:val="both"/>
      </w:pPr>
      <w:r>
        <w:rPr>
          <w:b/>
        </w:rPr>
        <w:t xml:space="preserve">  5.</w:t>
      </w:r>
      <w:r>
        <w:rPr>
          <w:b/>
          <w:sz w:val="21"/>
        </w:rPr>
        <w:t>供货地点：中山市第三人民医院（采购人指定地点）。</w:t>
      </w:r>
    </w:p>
    <w:p>
      <w:pPr>
        <w:jc w:val="both"/>
      </w:pPr>
      <w:r>
        <w:rPr/>
        <w:t xml:space="preserve">  6.</w:t>
      </w:r>
      <w:r>
        <w:rPr>
          <w:sz w:val="21"/>
        </w:rPr>
        <w:t>中标人</w:t>
      </w:r>
      <w:r>
        <w:rPr>
          <w:sz w:val="21"/>
        </w:rPr>
        <w:t>仅为供货资格的取得，并不代表货物的售出。采购人在合同期内按实际需要向</w:t>
      </w:r>
      <w:r>
        <w:rPr>
          <w:sz w:val="21"/>
        </w:rPr>
        <w:t>中标人</w:t>
      </w:r>
      <w:r>
        <w:rPr>
          <w:sz w:val="21"/>
        </w:rPr>
        <w:t>发出采购通知书，</w:t>
      </w:r>
      <w:r>
        <w:rPr>
          <w:sz w:val="21"/>
        </w:rPr>
        <w:t>中标人</w:t>
      </w:r>
      <w:r>
        <w:rPr>
          <w:sz w:val="21"/>
        </w:rPr>
        <w:t>按采购通知书要求进行供货。</w:t>
      </w:r>
    </w:p>
    <w:p>
      <w:pPr>
        <w:jc w:val="both"/>
      </w:pPr>
      <w:r>
        <w:rPr/>
        <w:t xml:space="preserve">  7.</w:t>
      </w:r>
      <w:r>
        <w:rPr>
          <w:sz w:val="21"/>
        </w:rPr>
        <w:t>投标</w:t>
      </w:r>
      <w:r>
        <w:rPr>
          <w:sz w:val="21"/>
        </w:rPr>
        <w:t>文件须列明所投货物的名称、规格</w:t>
      </w:r>
      <w:r>
        <w:rPr>
          <w:sz w:val="21"/>
        </w:rPr>
        <w:t>/型号、质量情况等，如没有列明上述内容，将影响评分。</w:t>
      </w:r>
    </w:p>
    <w:p>
      <w:pPr>
        <w:jc w:val="both"/>
      </w:pPr>
      <w:r>
        <w:rPr/>
        <w:t xml:space="preserve">  8.</w:t>
      </w:r>
      <w:r>
        <w:rPr>
          <w:sz w:val="21"/>
        </w:rPr>
        <w:t>★</w:t>
      </w:r>
      <w:r>
        <w:rPr>
          <w:sz w:val="21"/>
        </w:rPr>
        <w:t>投标人</w:t>
      </w:r>
      <w:r>
        <w:rPr>
          <w:sz w:val="21"/>
        </w:rPr>
        <w:t>应配置</w:t>
      </w:r>
      <w:r>
        <w:rPr>
          <w:sz w:val="21"/>
        </w:rPr>
        <w:t>1名针对本项目的服务执行代表（项目负责人），以便</w:t>
      </w:r>
      <w:r>
        <w:rPr>
          <w:sz w:val="21"/>
        </w:rPr>
        <w:t>获取中标资格</w:t>
      </w:r>
      <w:r>
        <w:rPr>
          <w:sz w:val="21"/>
        </w:rPr>
        <w:t>后就合同执行过程中的具体事宜进行协商和解决任何有关本项目的投诉。如有突发、紧急任务可根据需要提前通知</w:t>
      </w:r>
      <w:r>
        <w:rPr>
          <w:sz w:val="21"/>
        </w:rPr>
        <w:t>中标人</w:t>
      </w:r>
      <w:r>
        <w:rPr>
          <w:sz w:val="21"/>
        </w:rPr>
        <w:t>或直接通知</w:t>
      </w:r>
      <w:r>
        <w:rPr>
          <w:sz w:val="21"/>
        </w:rPr>
        <w:t>中标人</w:t>
      </w:r>
      <w:r>
        <w:rPr>
          <w:sz w:val="21"/>
        </w:rPr>
        <w:t>的服务执行代表（项目负责人），</w:t>
      </w:r>
      <w:r>
        <w:rPr>
          <w:sz w:val="21"/>
        </w:rPr>
        <w:t>中标人应根据要求</w:t>
      </w:r>
      <w:r>
        <w:rPr>
          <w:sz w:val="21"/>
        </w:rPr>
        <w:t>6小时内响应并进行突发性服务及供给</w:t>
      </w:r>
      <w:r>
        <w:rPr>
          <w:sz w:val="21"/>
        </w:rPr>
        <w:t>。</w:t>
      </w:r>
    </w:p>
    <w:p>
      <w:pPr>
        <w:jc w:val="both"/>
      </w:pPr>
      <w:r>
        <w:rPr/>
        <w:t xml:space="preserve">  9.</w:t>
      </w:r>
      <w:r>
        <w:rPr>
          <w:sz w:val="21"/>
        </w:rPr>
        <w:t>投标报价</w:t>
      </w:r>
      <w:r>
        <w:rPr>
          <w:sz w:val="21"/>
        </w:rPr>
        <w:t>（</w:t>
      </w:r>
      <w:r>
        <w:rPr>
          <w:sz w:val="21"/>
        </w:rPr>
        <w:t>投标</w:t>
      </w:r>
      <w:r>
        <w:rPr>
          <w:sz w:val="21"/>
        </w:rPr>
        <w:t>折扣率）</w:t>
      </w:r>
      <w:r>
        <w:rPr>
          <w:sz w:val="21"/>
        </w:rPr>
        <w:t>中不得包含招标文件要求以外的内容，否则，在评标时不予核减。若投标报价有缺漏项的，</w:t>
      </w:r>
      <w:r>
        <w:rPr>
          <w:sz w:val="21"/>
        </w:rPr>
        <w:t>缺漏项部分的价格视为已包含在投标报价中，中标后不作任何调整。</w:t>
      </w:r>
    </w:p>
    <w:p>
      <w:pPr>
        <w:jc w:val="both"/>
      </w:pPr>
      <w:r>
        <w:rPr/>
        <w:t xml:space="preserve">  10.</w:t>
      </w:r>
      <w:r>
        <w:rPr>
          <w:sz w:val="21"/>
        </w:rPr>
        <w:t>本项目不允许分包。</w:t>
      </w:r>
    </w:p>
    <w:p>
      <w:pPr>
        <w:jc w:val="both"/>
      </w:pPr>
      <w:r>
        <w:rPr/>
        <w:t xml:space="preserve">  11.</w:t>
      </w:r>
      <w:r>
        <w:rPr>
          <w:sz w:val="21"/>
        </w:rPr>
        <w:t>招标文件中凡有</w:t>
      </w:r>
      <w:r>
        <w:rPr>
          <w:sz w:val="21"/>
        </w:rPr>
        <w:t>“★”标识的内容条款为关键条款，</w:t>
      </w:r>
      <w:r>
        <w:rPr>
          <w:sz w:val="21"/>
        </w:rPr>
        <w:t>投标人</w:t>
      </w:r>
      <w:r>
        <w:rPr>
          <w:sz w:val="21"/>
        </w:rPr>
        <w:t>必须对此作出回答并完全满足这些要求不可以出现任何负偏离，对这些关键条款的任何负偏离将视为无效投标</w:t>
      </w:r>
      <w:r>
        <w:rPr>
          <w:color w:val="000000"/>
          <w:sz w:val="21"/>
        </w:rPr>
        <w:t>。</w:t>
      </w:r>
    </w:p>
    <w:p>
      <w:pPr>
        <w:jc w:val="both"/>
      </w:pPr>
      <w:r>
        <w:rPr>
          <w:b/>
        </w:rPr>
        <w:t xml:space="preserve">  二、</w:t>
      </w:r>
      <w:r>
        <w:rPr>
          <w:b/>
          <w:sz w:val="21"/>
        </w:rPr>
        <w:t>采购清单</w:t>
      </w:r>
      <w:r>
        <w:rPr>
          <w:b/>
          <w:sz w:val="21"/>
        </w:rPr>
        <w:t>:</w:t>
      </w:r>
    </w:p>
    <w:p>
      <w:pPr>
        <w:jc w:val="both"/>
      </w:pPr>
      <w:r>
        <w:rPr>
          <w:b/>
          <w:sz w:val="21"/>
        </w:rPr>
        <w:t xml:space="preserve">  1.采购清单（由采购人核定的采购清单各项的规格、数量及预算金额，均为含税价）</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384"/>
        <w:gridCol w:w="1384"/>
        <w:gridCol w:w="1384"/>
        <w:gridCol w:w="1384"/>
        <w:gridCol w:w="1384"/>
        <w:gridCol w:w="1384"/>
      </w:tblGrid>
      <w:tr>
        <w:tc>
          <w:tcPr>
            <w:tcW w:type="dxa" w:w="1384"/>
            <w:vMerge w:val="restart"/>
            <w:tcBorders>
              <w:top w:val="single" w:color="000000" w:sz="4"/>
              <w:left w:val="single" w:color="000000" w:sz="4"/>
              <w:bottom w:val="single" w:color="000000" w:sz="4"/>
              <w:right w:val="single" w:color="000000" w:sz="4"/>
            </w:tcBorders>
            <w:vAlign w:val="top"/>
          </w:tcPr>
          <w:p>
            <w:pPr>
              <w:jc w:val="center"/>
            </w:pPr>
            <w:r>
              <w:rPr>
                <w:color w:val="000000"/>
                <w:sz w:val="21"/>
              </w:rPr>
              <w:t>类别</w:t>
            </w:r>
          </w:p>
        </w:tc>
        <w:tc>
          <w:tcPr>
            <w:tcW w:type="dxa" w:w="1384"/>
            <w:vMerge w:val="restart"/>
            <w:tcBorders>
              <w:top w:val="single" w:color="000000" w:sz="4"/>
              <w:left w:val="none" w:color="000000" w:sz="4"/>
              <w:bottom w:val="single" w:color="000000" w:sz="4"/>
              <w:right w:val="single" w:color="000000" w:sz="4"/>
            </w:tcBorders>
            <w:vAlign w:val="top"/>
          </w:tcPr>
          <w:p>
            <w:pPr>
              <w:jc w:val="center"/>
            </w:pPr>
            <w:r>
              <w:rPr>
                <w:color w:val="000000"/>
                <w:sz w:val="21"/>
              </w:rPr>
              <w:t>病人生活物资名称</w:t>
            </w:r>
          </w:p>
        </w:tc>
        <w:tc>
          <w:tcPr>
            <w:tcW w:type="dxa" w:w="1384"/>
            <w:vMerge w:val="restart"/>
            <w:tcBorders>
              <w:top w:val="single" w:color="000000" w:sz="4"/>
              <w:left w:val="none" w:color="000000" w:sz="4"/>
              <w:bottom w:val="single" w:color="000000" w:sz="4"/>
              <w:right w:val="single" w:color="000000" w:sz="4"/>
            </w:tcBorders>
            <w:vAlign w:val="top"/>
          </w:tcPr>
          <w:p>
            <w:pPr>
              <w:jc w:val="center"/>
            </w:pPr>
            <w:r>
              <w:rPr>
                <w:color w:val="000000"/>
                <w:sz w:val="21"/>
              </w:rPr>
              <w:t>参数（规格）</w:t>
            </w:r>
          </w:p>
        </w:tc>
        <w:tc>
          <w:tcPr>
            <w:tcW w:type="dxa" w:w="1384"/>
            <w:vMerge w:val="restart"/>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1384"/>
            <w:vMerge w:val="restart"/>
            <w:tcBorders>
              <w:top w:val="single" w:color="000000" w:sz="4"/>
              <w:left w:val="none" w:color="000000" w:sz="4"/>
              <w:bottom w:val="single" w:color="000000" w:sz="4"/>
              <w:right w:val="single" w:color="000000" w:sz="4"/>
            </w:tcBorders>
            <w:vAlign w:val="top"/>
          </w:tcPr>
          <w:p>
            <w:pPr>
              <w:jc w:val="center"/>
            </w:pPr>
            <w:r>
              <w:rPr>
                <w:color w:val="000000"/>
                <w:sz w:val="21"/>
              </w:rPr>
              <w:t>数量</w:t>
            </w:r>
            <w:r>
              <w:br/>
            </w:r>
            <w:r>
              <w:rPr>
                <w:color w:val="000000"/>
                <w:sz w:val="21"/>
              </w:rPr>
              <w:t>（预估）</w:t>
            </w:r>
          </w:p>
        </w:tc>
        <w:tc>
          <w:tcPr>
            <w:tcW w:type="dxa" w:w="1384"/>
            <w:vMerge w:val="restart"/>
            <w:tcBorders>
              <w:top w:val="single" w:color="000000" w:sz="4"/>
              <w:left w:val="none" w:color="000000" w:sz="4"/>
              <w:bottom w:val="single" w:color="000000" w:sz="4"/>
              <w:right w:val="single" w:color="000000" w:sz="4"/>
            </w:tcBorders>
            <w:vAlign w:val="top"/>
          </w:tcPr>
          <w:p>
            <w:pPr>
              <w:jc w:val="center"/>
            </w:pPr>
            <w:r>
              <w:rPr>
                <w:color w:val="000000"/>
                <w:sz w:val="21"/>
              </w:rPr>
              <w:t>单价上限（元）</w:t>
            </w:r>
          </w:p>
        </w:tc>
      </w:tr>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1.病人生活物品</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37#黑色胶袋(病人装生活垃圾)</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37cm，优质环保胶袋1*50个/扎</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扎</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36#黑色胶袋(病人装生活垃圾)</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36cm，优质环保胶袋1*50个/扎</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扎</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大号黑色胶袋</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优质环保胶袋</w:t>
            </w:r>
            <w:r>
              <w:rPr>
                <w:color w:val="000000"/>
                <w:sz w:val="21"/>
              </w:rPr>
              <w:t>1*50个/扎</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扎</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28.5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保护性约束带（单头）</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优质棉，根据样板定制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143</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保护性约束带（双头）</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优质棉，根据样板定制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172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肩膀约束带</w:t>
            </w:r>
          </w:p>
        </w:tc>
        <w:tc>
          <w:tcPr>
            <w:tcW w:type="dxa" w:w="1384"/>
            <w:tcBorders>
              <w:top w:val="none" w:color="000000" w:sz="4"/>
              <w:left w:val="none" w:color="000000" w:sz="4"/>
              <w:bottom w:val="none" w:color="000000" w:sz="4"/>
              <w:right w:val="none" w:color="000000" w:sz="4"/>
            </w:tcBorders>
            <w:vAlign w:val="top"/>
          </w:tcPr>
          <w:p>
            <w:pPr>
              <w:jc w:val="both"/>
            </w:pPr>
            <w:r>
              <w:rPr>
                <w:color w:val="000000"/>
                <w:sz w:val="21"/>
              </w:rPr>
              <w:t>优质棉，根据样板定制</w:t>
            </w:r>
          </w:p>
        </w:tc>
        <w:tc>
          <w:tcPr>
            <w:tcW w:type="dxa" w:w="1384"/>
            <w:tcBorders>
              <w:top w:val="none" w:color="000000" w:sz="4"/>
              <w:left w:val="singl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保鲜袋</w:t>
            </w:r>
          </w:p>
        </w:tc>
        <w:tc>
          <w:tcPr>
            <w:tcW w:type="dxa" w:w="1384"/>
            <w:tcBorders>
              <w:top w:val="single" w:color="000000" w:sz="4"/>
              <w:left w:val="none" w:color="000000" w:sz="4"/>
              <w:bottom w:val="single" w:color="000000" w:sz="4"/>
              <w:right w:val="single" w:color="000000" w:sz="4"/>
            </w:tcBorders>
            <w:vAlign w:val="top"/>
          </w:tcPr>
          <w:p>
            <w:pPr>
              <w:jc w:val="left"/>
            </w:pPr>
            <w:r>
              <w:rPr>
                <w:color w:val="000000"/>
                <w:sz w:val="21"/>
              </w:rPr>
              <w:t>规格：</w:t>
            </w:r>
            <w:r>
              <w:rPr>
                <w:color w:val="000000"/>
                <w:sz w:val="21"/>
              </w:rPr>
              <w:t>20cm*30cm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病人卫生纸（大白卷纸）</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优质，实心</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33.2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不锈钢墙挂钩</w:t>
            </w:r>
            <w:r>
              <w:rPr>
                <w:color w:val="000000"/>
                <w:sz w:val="21"/>
              </w:rPr>
              <w:t>(病房挂毛巾)</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6头挂钩</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厕所刷</w:t>
            </w:r>
            <w:r>
              <w:rPr>
                <w:color w:val="000000"/>
                <w:sz w:val="21"/>
              </w:rPr>
              <w:t>(病房卫生间清洁)</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4.58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大白桶</w:t>
            </w:r>
            <w:r>
              <w:rPr>
                <w:color w:val="000000"/>
                <w:sz w:val="21"/>
              </w:rPr>
              <w:t>120L(病人衣物浸泡)</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120L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大白桶</w:t>
            </w:r>
            <w:r>
              <w:rPr>
                <w:color w:val="000000"/>
                <w:sz w:val="21"/>
              </w:rPr>
              <w:t>100L(病人衣物浸泡)</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100L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电吹风</w:t>
            </w:r>
            <w:r>
              <w:rPr>
                <w:color w:val="000000"/>
                <w:sz w:val="21"/>
              </w:rPr>
              <w:t>(病人冲凉后吹头发)</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2000W</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电推剪</w:t>
            </w:r>
            <w:r>
              <w:rPr>
                <w:color w:val="000000"/>
                <w:sz w:val="21"/>
              </w:rPr>
              <w:t>(病人理发用)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镀钛合金定刀，滑推式开关，配双锂离子电池，充电电压：</w:t>
            </w:r>
            <w:r>
              <w:rPr>
                <w:color w:val="000000"/>
                <w:sz w:val="21"/>
              </w:rPr>
              <w:t>DC4.2V，充电电流：500-800mA。</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把</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137</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电蚊拍</w:t>
            </w:r>
            <w:r>
              <w:rPr>
                <w:color w:val="000000"/>
                <w:sz w:val="21"/>
              </w:rPr>
              <w:t>(病区驱蚊)</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可充电蚊拍</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33</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帆布带（约束脚）</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优质棉，根据样板定制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59</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帆布带（约束手）</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优质棉，根据样板定制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59</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防滑地毯</w:t>
            </w:r>
            <w:r>
              <w:rPr>
                <w:color w:val="000000"/>
                <w:sz w:val="21"/>
              </w:rPr>
              <w:t>1.1米宽(病区冲凉房和厕所地面使用)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防滑，</w:t>
            </w:r>
            <w:r>
              <w:rPr>
                <w:color w:val="000000"/>
                <w:sz w:val="21"/>
              </w:rPr>
              <w:t>1.1米宽</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26.4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防滑地毯</w:t>
            </w:r>
            <w:r>
              <w:rPr>
                <w:color w:val="000000"/>
                <w:sz w:val="21"/>
              </w:rPr>
              <w:t>1.2米宽(病区冲凉房和厕所地面使用)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防滑，</w:t>
            </w:r>
            <w:r>
              <w:rPr>
                <w:color w:val="000000"/>
                <w:sz w:val="21"/>
              </w:rPr>
              <w:t>1.2米宽</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防滑地毡</w:t>
            </w:r>
            <w:r>
              <w:rPr>
                <w:color w:val="000000"/>
                <w:sz w:val="21"/>
              </w:rPr>
              <w:t>1.1米宽(病区冲凉房和厕所地面使用)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防滑，塑胶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钢丝球</w:t>
            </w:r>
            <w:r>
              <w:rPr>
                <w:color w:val="000000"/>
                <w:sz w:val="21"/>
              </w:rPr>
              <w:t>(居家康复)</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不锈钢</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挂钟</w:t>
            </w:r>
            <w:r>
              <w:rPr>
                <w:color w:val="000000"/>
                <w:sz w:val="21"/>
              </w:rPr>
              <w:t>(病区公共区域)</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直径</w:t>
            </w:r>
            <w:r>
              <w:rPr>
                <w:color w:val="000000"/>
                <w:sz w:val="21"/>
              </w:rPr>
              <w:t>35cm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77</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大号窗花</w:t>
            </w:r>
            <w:r>
              <w:rPr>
                <w:color w:val="000000"/>
                <w:sz w:val="21"/>
              </w:rPr>
              <w:t>(病区内)</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尺寸：</w:t>
            </w:r>
            <w:r>
              <w:rPr>
                <w:color w:val="000000"/>
                <w:sz w:val="21"/>
              </w:rPr>
              <w:t>26*28CM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中号窗花</w:t>
            </w:r>
            <w:r>
              <w:rPr>
                <w:color w:val="000000"/>
                <w:sz w:val="21"/>
              </w:rPr>
              <w:t>(病区内)</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尺寸：</w:t>
            </w:r>
            <w:r>
              <w:rPr>
                <w:color w:val="000000"/>
                <w:sz w:val="21"/>
              </w:rPr>
              <w:t>15*16CM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小号窗花</w:t>
            </w:r>
            <w:r>
              <w:rPr>
                <w:color w:val="000000"/>
                <w:sz w:val="21"/>
              </w:rPr>
              <w:t>(病区内)</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尺寸：</w:t>
            </w:r>
            <w:r>
              <w:rPr>
                <w:color w:val="000000"/>
                <w:sz w:val="21"/>
              </w:rPr>
              <w:t>10*11CM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大号灯笼</w:t>
            </w:r>
            <w:r>
              <w:rPr>
                <w:color w:val="000000"/>
                <w:sz w:val="21"/>
              </w:rPr>
              <w:t>(病区内)</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材质：加粗钢丝骨架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对</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中号灯笼</w:t>
            </w:r>
            <w:r>
              <w:rPr>
                <w:color w:val="000000"/>
                <w:sz w:val="21"/>
              </w:rPr>
              <w:t>(病区内)</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材质：加粗钢丝骨架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对</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小号灯笼</w:t>
            </w:r>
            <w:r>
              <w:rPr>
                <w:color w:val="000000"/>
                <w:sz w:val="21"/>
              </w:rPr>
              <w:t>(病区内)</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材质：加粗钢丝骨架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对</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大号窗花</w:t>
            </w:r>
            <w:r>
              <w:rPr>
                <w:color w:val="000000"/>
                <w:sz w:val="21"/>
              </w:rPr>
              <w:t>(病区内)</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尺寸：</w:t>
            </w:r>
            <w:r>
              <w:rPr>
                <w:color w:val="000000"/>
                <w:sz w:val="21"/>
              </w:rPr>
              <w:t>26*28CM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中号窗花</w:t>
            </w:r>
            <w:r>
              <w:rPr>
                <w:color w:val="000000"/>
                <w:sz w:val="21"/>
              </w:rPr>
              <w:t>(病区内)</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尺寸：</w:t>
            </w:r>
            <w:r>
              <w:rPr>
                <w:color w:val="000000"/>
                <w:sz w:val="21"/>
              </w:rPr>
              <w:t>15*16CM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消毒片</w:t>
            </w:r>
            <w:r>
              <w:rPr>
                <w:color w:val="000000"/>
                <w:sz w:val="21"/>
              </w:rPr>
              <w:t>(浸泡病人衣物)</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100g</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胶凳</w:t>
            </w:r>
            <w:r>
              <w:rPr>
                <w:color w:val="000000"/>
                <w:sz w:val="21"/>
              </w:rPr>
              <w:t>(病区活动室)</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26.7</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胶口盅</w:t>
            </w:r>
            <w:r>
              <w:rPr>
                <w:color w:val="000000"/>
                <w:sz w:val="21"/>
              </w:rPr>
              <w:t>(病人刷牙用)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胶水壶</w:t>
            </w:r>
            <w:r>
              <w:rPr>
                <w:color w:val="000000"/>
                <w:sz w:val="21"/>
              </w:rPr>
              <w:t>(隔离病人用)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19</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胶衣架</w:t>
            </w:r>
            <w:r>
              <w:rPr>
                <w:color w:val="000000"/>
                <w:sz w:val="21"/>
              </w:rPr>
              <w:t>(晾内裤内衣)</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扎</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卷纸</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普通卷纸</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3500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垃圾桶</w:t>
            </w:r>
            <w:r>
              <w:rPr>
                <w:color w:val="000000"/>
                <w:sz w:val="21"/>
              </w:rPr>
              <w:t>(中号)</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12L,优质全新塑胶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垃圾桶</w:t>
            </w:r>
            <w:r>
              <w:rPr>
                <w:color w:val="000000"/>
                <w:sz w:val="21"/>
              </w:rPr>
              <w:t>(小号)</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8L,优质全新塑胶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垃圾桶（大号）</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19L,优质全新塑胶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53</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垃圾篓（大）</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30cm高</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垃圾篓（小）</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25cm高</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毛巾</w:t>
            </w:r>
            <w:r>
              <w:rPr>
                <w:color w:val="000000"/>
                <w:sz w:val="21"/>
              </w:rPr>
              <w:t>(病人洗脸用)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纯棉：</w:t>
            </w:r>
            <w:r>
              <w:rPr>
                <w:color w:val="000000"/>
                <w:sz w:val="21"/>
              </w:rPr>
              <w:t>30*70cm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3200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浴巾</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纯棉：</w:t>
            </w:r>
            <w:r>
              <w:rPr>
                <w:color w:val="000000"/>
                <w:sz w:val="21"/>
              </w:rPr>
              <w:t>140*70cm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面盆（大）</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48cm，优质塑胶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面盆（中）</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36cm，优质塑胶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21</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面盆（小）</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30cm，优质塑胶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沐浴露</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908g</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22.4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女便盆</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常规尺寸，优质塑胶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28.5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尿壶</w:t>
            </w:r>
            <w:r>
              <w:rPr>
                <w:color w:val="000000"/>
                <w:sz w:val="21"/>
              </w:rPr>
              <w:t>(男性病人使用)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常规尺寸，优质塑胶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水桶</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4.5L带盖</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水桶</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8L带盖</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水桶</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15L带盖</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水桶</w:t>
            </w:r>
            <w:r>
              <w:rPr>
                <w:color w:val="000000"/>
                <w:sz w:val="21"/>
              </w:rPr>
              <w:t>(30升)病人冲凉用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30L,优质塑胶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台称</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透明塑料垫冲凉用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优质塑料</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米</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卫生巾</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夜用或日用</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11.4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无耳胶杯</w:t>
            </w:r>
            <w:r>
              <w:rPr>
                <w:color w:val="000000"/>
                <w:sz w:val="21"/>
              </w:rPr>
              <w:t>(口服杯)</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优质全新塑胶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洗发水</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去屑，</w:t>
            </w:r>
            <w:r>
              <w:rPr>
                <w:color w:val="000000"/>
                <w:sz w:val="21"/>
              </w:rPr>
              <w:t>1L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53</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洗手液</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洗手液，</w:t>
            </w:r>
            <w:r>
              <w:rPr>
                <w:color w:val="000000"/>
                <w:sz w:val="21"/>
              </w:rPr>
              <w:t>500ml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橡筋（病人专用）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优质橡胶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扎</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小号牙膏</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50g</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小塑料凳</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矮凳，优质全新塑胶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鞋架</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塑料支架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牙刷</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细软毛</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24</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药杯贴纸</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定制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纸杯</w:t>
            </w:r>
            <w:r>
              <w:rPr>
                <w:color w:val="000000"/>
                <w:sz w:val="21"/>
              </w:rPr>
              <w:t>(隔离病人用)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250ml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指甲钳大</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不锈钢大号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转运框（装病人服）</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40*60cm，优质全新塑胶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114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电动剃须刀</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全身水洗，三头浮动剃须，双环刀网</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优质卷纸</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优质，原生木浆，细腻柔韧</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21</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大盘纸</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w:t>
            </w:r>
            <w:r>
              <w:rPr>
                <w:color w:val="000000"/>
                <w:sz w:val="21"/>
              </w:rPr>
              <w:t>810g/卷，原生木浆</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消毒洗手液</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消毒能力好，不伤手，</w:t>
            </w:r>
            <w:r>
              <w:rPr>
                <w:color w:val="000000"/>
                <w:sz w:val="21"/>
              </w:rPr>
              <w:t>,525ml/瓶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19</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小喷壶（病人手消毒用）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优质塑胶，容量</w:t>
            </w:r>
            <w:r>
              <w:rPr>
                <w:color w:val="000000"/>
                <w:sz w:val="21"/>
              </w:rPr>
              <w:t>250ml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2L喷壶（病房消毒用）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优质塑胶，容量</w:t>
            </w:r>
            <w:r>
              <w:rPr>
                <w:color w:val="000000"/>
                <w:sz w:val="21"/>
              </w:rPr>
              <w:t>2L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安全牙刷</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短柄，柔性牙刷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3500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手腕带（男）</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材质：棉</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手腕带（女）</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材质：棉</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牙刷柜</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塑料壁柜，</w:t>
            </w:r>
            <w:r>
              <w:rPr>
                <w:color w:val="000000"/>
                <w:sz w:val="21"/>
              </w:rPr>
              <w:t>57*44*5cm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牙刷盒</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130*55mm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金属冷水壶派药用</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不锈钢，</w:t>
            </w:r>
            <w:r>
              <w:rPr>
                <w:color w:val="000000"/>
                <w:sz w:val="21"/>
              </w:rPr>
              <w:t>5L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19</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53</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成人纸尿裤（尿不湿）</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20片/包</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31</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壁扇</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16寸壁扇</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171</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白板贴</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可擦拭，自带背胶，</w:t>
            </w:r>
            <w:r>
              <w:rPr>
                <w:color w:val="000000"/>
                <w:sz w:val="21"/>
              </w:rPr>
              <w:t>10cm*15cm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大号塑料篮</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全身镜</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安全镜、可悬挂</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带轮拖篮</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保鲜膜</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食用级、中号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暖水袋</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坐便椅</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优质</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290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红白入院卡</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颜色：白色、红色，定制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0.15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洗手液支架</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绿色塑料</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84消毒液</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5升，含氯消毒液</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47</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洁厕精</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900ml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厕所吸</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塑料</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不锈钢手推车</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90*60cm，载重800斤</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430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塑料手推车</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70*50cm，载重200斤</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180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塑料手推车</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90*60cm，载重400斤</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280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不锈钢屏风（四折）</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2000*1800mm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350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ARS方盆</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长宽高</w:t>
            </w:r>
            <w:r>
              <w:rPr>
                <w:color w:val="000000"/>
                <w:sz w:val="21"/>
              </w:rPr>
              <w:t>33*26*3.5cm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气垫床</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长宽高</w:t>
            </w:r>
            <w:r>
              <w:rPr>
                <w:color w:val="000000"/>
                <w:sz w:val="21"/>
              </w:rPr>
              <w:t>2000*900*80cm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340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ABS推车</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双抽屉，长宽高：</w:t>
            </w:r>
            <w:r>
              <w:rPr>
                <w:color w:val="000000"/>
                <w:sz w:val="21"/>
              </w:rPr>
              <w:t>64.5*44.5*90cm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370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石蜡油</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500ml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17</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皮筋（病人扎头发）</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黑色橡胶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根</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0.3</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围兜</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大号</w:t>
            </w:r>
            <w:r>
              <w:rPr>
                <w:color w:val="000000"/>
                <w:sz w:val="21"/>
              </w:rPr>
              <w:t>36*52cm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防水围裙</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咖啡色大号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21</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防水围裙</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深蓝色中号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17</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行李打包袋</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大号</w:t>
            </w:r>
            <w:r>
              <w:rPr>
                <w:color w:val="000000"/>
                <w:sz w:val="21"/>
              </w:rPr>
              <w:t>450L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蹲便器盖板</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ABS加厚款，承重350斤</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运衣框（四轮）</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长宽高</w:t>
            </w:r>
            <w:r>
              <w:rPr>
                <w:color w:val="000000"/>
                <w:sz w:val="21"/>
              </w:rPr>
              <w:t>80*57*50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168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剃须刀</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手动</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剃须刀刀片</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双层</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片</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0.5</w:t>
            </w: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2、病人衣物用品</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长袖病号服</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条纹纯棉，定制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短袖病号服</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条纹纯棉，定制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棉袄</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定制，聚酯纤维</w:t>
            </w:r>
            <w:r>
              <w:rPr>
                <w:color w:val="000000"/>
                <w:sz w:val="21"/>
              </w:rPr>
              <w:t>100%面料，填充优质羽绒棉，隐藏拉链设计，两个大内兜，安全类别B类，印logo；符合国家标准；对人体无害，对皮肤无刺激。</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棉衣套装</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定制，纯棉布料，印</w:t>
            </w:r>
            <w:r>
              <w:rPr>
                <w:color w:val="000000"/>
                <w:sz w:val="21"/>
              </w:rPr>
              <w:t>logo；符合国家标准；对人体无害，对皮肤无刺激。</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男病人夏装</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定制，纯棉布料，印</w:t>
            </w:r>
            <w:r>
              <w:rPr>
                <w:color w:val="000000"/>
                <w:sz w:val="21"/>
              </w:rPr>
              <w:t>logo，符合国家标准；对人体无害，对皮肤无刺激。</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89</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男病人秋装</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定制，纯棉布料，印</w:t>
            </w:r>
            <w:r>
              <w:rPr>
                <w:color w:val="000000"/>
                <w:sz w:val="21"/>
              </w:rPr>
              <w:t>logo，符合国家标准；对人体无害，对皮肤无刺激。</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男病人冬装</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定制，不倒绒面料，印刺绣</w:t>
            </w:r>
            <w:r>
              <w:rPr>
                <w:color w:val="000000"/>
                <w:sz w:val="21"/>
              </w:rPr>
              <w:t>logo，符合国家标准；符合国家标准；对人体无害，对皮肤无刺激。</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男拖鞋</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39-46码，码数标准，防滑</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对</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女病人夏装</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定制，纯棉布料，印</w:t>
            </w:r>
            <w:r>
              <w:rPr>
                <w:color w:val="000000"/>
                <w:sz w:val="21"/>
              </w:rPr>
              <w:t>logo，符合国家标准；对人体无害，对皮肤无刺激，不含金属、离子等有害物质。</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92</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女病人秋装</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定制，纯棉布料，印</w:t>
            </w:r>
            <w:r>
              <w:rPr>
                <w:color w:val="000000"/>
                <w:sz w:val="21"/>
              </w:rPr>
              <w:t>logo，符合国家标准；对人体无害，对皮肤无刺激。</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118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女病人冬装</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定制，不倒绒面料，印</w:t>
            </w:r>
            <w:r>
              <w:rPr>
                <w:color w:val="000000"/>
                <w:sz w:val="21"/>
              </w:rPr>
              <w:t>logo，符合国家标准；对人体无害，对皮肤无刺激。</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女拖</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35-41码，码数标准，防滑</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对</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水鞋</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37-44码，码数标准，防滑，高筒</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对</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43</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袜子</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纯棉</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对</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1501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8.1</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纸内裤</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一次性，无纺布，</w:t>
            </w:r>
            <w:r>
              <w:rPr>
                <w:color w:val="000000"/>
                <w:sz w:val="21"/>
              </w:rPr>
              <w:t>5条/包</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5.7</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流浪病人夏装</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聚酯纤维</w:t>
            </w:r>
            <w:r>
              <w:rPr>
                <w:color w:val="000000"/>
                <w:sz w:val="21"/>
              </w:rPr>
              <w:t>100%面料，符合国家标准；对人体无害，对皮肤无刺激，不含金属、离子等有害物质。</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78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流浪病人秋装</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纯棉不缩水，符合国家标准；对人体无害，对皮肤无刺激。</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107</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流浪病人冬装</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纯棉不缩水，符合国家标准；对人体无害，对皮肤无刺激。</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116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病人鞋子</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布鞋</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病人鞋子</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塑料</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洞洞鞋</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冬季保暖，优质塑胶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双</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27</w:t>
            </w: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3、病人床上用品</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被套</w:t>
            </w:r>
            <w:r>
              <w:rPr>
                <w:color w:val="000000"/>
                <w:sz w:val="21"/>
              </w:rPr>
              <w:t>(病房内使用)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定制，纯棉面料，</w:t>
            </w:r>
            <w:r>
              <w:rPr>
                <w:color w:val="000000"/>
                <w:sz w:val="21"/>
              </w:rPr>
              <w:t>1200*2000mm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床垫</w:t>
            </w:r>
            <w:r>
              <w:rPr>
                <w:color w:val="000000"/>
                <w:sz w:val="21"/>
              </w:rPr>
              <w:t>(病房内使用)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定制，棕垫，</w:t>
            </w:r>
            <w:r>
              <w:rPr>
                <w:color w:val="000000"/>
                <w:sz w:val="21"/>
              </w:rPr>
              <w:t>1000*2000mm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床笠</w:t>
            </w:r>
            <w:r>
              <w:rPr>
                <w:color w:val="000000"/>
                <w:sz w:val="21"/>
              </w:rPr>
              <w:t>(病房内使用)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定制，纯棉面料，</w:t>
            </w:r>
            <w:r>
              <w:rPr>
                <w:color w:val="000000"/>
                <w:sz w:val="21"/>
              </w:rPr>
              <w:t>1200*2000mm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毛毯</w:t>
            </w:r>
            <w:r>
              <w:rPr>
                <w:color w:val="000000"/>
                <w:sz w:val="21"/>
              </w:rPr>
              <w:t>(病房内使用)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定制，拉舍尔，</w:t>
            </w:r>
            <w:r>
              <w:rPr>
                <w:color w:val="000000"/>
                <w:sz w:val="21"/>
              </w:rPr>
              <w:t>1200*2000mm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棉被</w:t>
            </w:r>
            <w:r>
              <w:rPr>
                <w:color w:val="000000"/>
                <w:sz w:val="21"/>
              </w:rPr>
              <w:t>(病房内使用)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定制，纯棉面料，</w:t>
            </w:r>
            <w:r>
              <w:rPr>
                <w:color w:val="000000"/>
                <w:sz w:val="21"/>
              </w:rPr>
              <w:t>1200*2000mm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枕头套</w:t>
            </w:r>
            <w:r>
              <w:rPr>
                <w:color w:val="000000"/>
                <w:sz w:val="21"/>
              </w:rPr>
              <w:t>(病房内使用)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定制，纯棉面料，</w:t>
            </w:r>
            <w:r>
              <w:rPr>
                <w:color w:val="000000"/>
                <w:sz w:val="21"/>
              </w:rPr>
              <w:t>400*650mm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23</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枕头芯</w:t>
            </w:r>
            <w:r>
              <w:rPr>
                <w:color w:val="000000"/>
                <w:sz w:val="21"/>
              </w:rPr>
              <w:t>(病房内使用)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定制，优质纤维枕</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101</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防水枕套</w:t>
            </w:r>
          </w:p>
        </w:tc>
        <w:tc>
          <w:tcPr>
            <w:tcW w:type="dxa" w:w="1384"/>
            <w:tcBorders>
              <w:top w:val="none" w:color="000000" w:sz="4"/>
              <w:left w:val="none" w:color="000000" w:sz="4"/>
              <w:bottom w:val="single" w:color="000000" w:sz="4"/>
              <w:right w:val="single" w:color="000000" w:sz="4"/>
            </w:tcBorders>
            <w:vAlign w:val="top"/>
          </w:tcPr>
          <w:p>
            <w:pPr>
              <w:jc w:val="left"/>
            </w:pPr>
            <w:r>
              <w:rPr>
                <w:color w:val="000000"/>
                <w:sz w:val="21"/>
              </w:rPr>
              <w:t>定制，墨绿，尺寸：</w:t>
            </w:r>
            <w:r>
              <w:rPr>
                <w:color w:val="000000"/>
                <w:sz w:val="21"/>
              </w:rPr>
              <w:t>45*70cm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透明床垫</w:t>
            </w:r>
            <w:r>
              <w:rPr>
                <w:color w:val="000000"/>
                <w:sz w:val="21"/>
              </w:rPr>
              <w:t>(病房内使用)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10m*1m，塑胶，防漏</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280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238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床中单</w:t>
            </w:r>
            <w:r>
              <w:rPr>
                <w:color w:val="000000"/>
                <w:sz w:val="21"/>
              </w:rPr>
              <w:t>(适用尿失禁使用)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定制，纯棉面料，</w:t>
            </w:r>
            <w:r>
              <w:rPr>
                <w:color w:val="000000"/>
                <w:sz w:val="21"/>
              </w:rPr>
              <w:t>1600*2000mm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143</w:t>
            </w: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4、病人娱乐用品</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军棋</w:t>
            </w:r>
            <w:r>
              <w:rPr>
                <w:color w:val="000000"/>
                <w:sz w:val="21"/>
              </w:rPr>
              <w:t>(住院病人工娱用)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材质：塑料</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篮球</w:t>
            </w:r>
            <w:r>
              <w:rPr>
                <w:color w:val="000000"/>
                <w:sz w:val="21"/>
              </w:rPr>
              <w:t>(住院病人工娱用)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PU材质，5号</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97</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麻将桌</w:t>
            </w:r>
            <w:r>
              <w:rPr>
                <w:color w:val="000000"/>
                <w:sz w:val="21"/>
              </w:rPr>
              <w:t>(住院病人工娱用)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实木，可折叠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188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麻将</w:t>
            </w:r>
            <w:r>
              <w:rPr>
                <w:color w:val="000000"/>
                <w:sz w:val="21"/>
              </w:rPr>
              <w:t>(住院病人工娱用)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优质塑胶、环保无味</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乒乓球</w:t>
            </w:r>
            <w:r>
              <w:rPr>
                <w:color w:val="000000"/>
                <w:sz w:val="21"/>
              </w:rPr>
              <w:t>(住院病人工娱用)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2.85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乒乓球拍</w:t>
            </w:r>
            <w:r>
              <w:rPr>
                <w:color w:val="000000"/>
                <w:sz w:val="21"/>
              </w:rPr>
              <w:t>(住院病人工娱用)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实木，橡胶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95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扑克</w:t>
            </w:r>
            <w:r>
              <w:rPr>
                <w:color w:val="000000"/>
                <w:sz w:val="21"/>
              </w:rPr>
              <w:t>(住院病人工娱用)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纸质</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象棋</w:t>
            </w:r>
            <w:r>
              <w:rPr>
                <w:color w:val="000000"/>
                <w:sz w:val="21"/>
              </w:rPr>
              <w:t>(住院病人工娱用)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实木，棋子直径</w:t>
            </w:r>
            <w:r>
              <w:rPr>
                <w:color w:val="000000"/>
                <w:sz w:val="21"/>
              </w:rPr>
              <w:t>4cm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14.6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羽毛球</w:t>
            </w:r>
            <w:r>
              <w:rPr>
                <w:color w:val="000000"/>
                <w:sz w:val="21"/>
              </w:rPr>
              <w:t>(住院病人工娱用)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优质塑胶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210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50</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羽毛球拍</w:t>
            </w:r>
            <w:r>
              <w:rPr>
                <w:color w:val="000000"/>
                <w:sz w:val="21"/>
              </w:rPr>
              <w:t>(住院病人工娱用)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环保无味</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193</w:t>
            </w: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5、病人洗涤用品</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硫磺皂</w:t>
            </w:r>
            <w:r>
              <w:rPr>
                <w:color w:val="000000"/>
                <w:sz w:val="21"/>
              </w:rPr>
              <w:t>(病人冲凉洗面用)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黄色，味道淡</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洗衣粉</w:t>
            </w:r>
            <w:r>
              <w:rPr>
                <w:color w:val="000000"/>
                <w:sz w:val="21"/>
              </w:rPr>
              <w:t>(住院病人洗衣裤用)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508g</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2000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4.8</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含氯消毒粉</w:t>
            </w:r>
            <w:r>
              <w:rPr>
                <w:color w:val="000000"/>
                <w:sz w:val="21"/>
              </w:rPr>
              <w:t>(病人衣裤消毒用)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400g/包</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4000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6.6</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衣服柔顺剂</w:t>
            </w:r>
            <w:r>
              <w:rPr>
                <w:color w:val="000000"/>
                <w:sz w:val="21"/>
              </w:rPr>
              <w:t>(住院病人洗衣裤用)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2.5L</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支</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1330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43</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消毒液</w:t>
            </w:r>
            <w:r>
              <w:rPr>
                <w:color w:val="000000"/>
                <w:sz w:val="21"/>
              </w:rPr>
              <w:t>(住院病人洗衣裤用)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低腐蚀性消毒液</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桶</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1200</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45</w:t>
            </w:r>
          </w:p>
        </w:tc>
      </w:tr>
      <w:tr>
        <w:tc>
          <w:tcPr>
            <w:tcW w:type="dxa" w:w="1384"/>
            <w:vMerge/>
            <w:tcBorders>
              <w:top w:val="none" w:color="000000" w:sz="4"/>
              <w:left w:val="single" w:color="000000" w:sz="4"/>
              <w:bottom w:val="single" w:color="000000" w:sz="4"/>
              <w:right w:val="single" w:color="000000" w:sz="4"/>
            </w:tcBorders>
          </w:tcP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沐浴球</w:t>
            </w:r>
            <w:r>
              <w:rPr>
                <w:color w:val="000000"/>
                <w:sz w:val="21"/>
              </w:rPr>
              <w:t>(住院病人冲凉用)</w:t>
            </w:r>
          </w:p>
        </w:tc>
        <w:tc>
          <w:tcPr>
            <w:tcW w:type="dxa" w:w="1384"/>
            <w:tcBorders>
              <w:top w:val="none" w:color="000000" w:sz="4"/>
              <w:left w:val="none" w:color="000000" w:sz="4"/>
              <w:bottom w:val="single" w:color="000000" w:sz="4"/>
              <w:right w:val="single" w:color="000000" w:sz="4"/>
            </w:tcBorders>
            <w:vAlign w:val="top"/>
          </w:tcPr>
          <w:p>
            <w:pPr>
              <w:jc w:val="both"/>
            </w:pPr>
            <w:r>
              <w:rPr>
                <w:color w:val="000000"/>
                <w:sz w:val="21"/>
              </w:rPr>
              <w:t>绵柔亲肤，高弹性网；直径</w:t>
            </w:r>
            <w:r>
              <w:rPr>
                <w:color w:val="000000"/>
                <w:sz w:val="21"/>
              </w:rPr>
              <w:t>12cm</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5</w:t>
            </w:r>
          </w:p>
        </w:tc>
        <w:tc>
          <w:tcPr>
            <w:tcW w:type="dxa" w:w="1384"/>
            <w:tcBorders>
              <w:top w:val="none" w:color="000000" w:sz="4"/>
              <w:left w:val="none" w:color="000000" w:sz="4"/>
              <w:bottom w:val="single" w:color="000000" w:sz="4"/>
              <w:right w:val="single" w:color="000000" w:sz="4"/>
            </w:tcBorders>
            <w:vAlign w:val="top"/>
          </w:tcPr>
          <w:p>
            <w:pPr>
              <w:jc w:val="center"/>
            </w:pPr>
            <w:r>
              <w:rPr>
                <w:color w:val="000000"/>
                <w:sz w:val="21"/>
              </w:rPr>
              <w:t>11.8</w:t>
            </w:r>
          </w:p>
        </w:tc>
      </w:tr>
      <w:tr>
        <w:tc>
          <w:tcPr>
            <w:tcW w:type="dxa" w:w="1384"/>
            <w:vMerge w:val="restart"/>
            <w:tcBorders>
              <w:top w:val="none" w:color="000000" w:sz="4"/>
              <w:left w:val="single" w:color="000000" w:sz="4"/>
              <w:bottom w:val="single" w:color="000000" w:sz="4"/>
              <w:right w:val="single" w:color="000000" w:sz="4"/>
            </w:tcBorders>
            <w:vAlign w:val="top"/>
          </w:tcPr>
          <w:p>
            <w:pPr>
              <w:jc w:val="center"/>
            </w:pPr>
            <w:r>
              <w:rPr>
                <w:color w:val="000000"/>
                <w:sz w:val="21"/>
              </w:rPr>
              <w:t>6、病人灭蚊用品</w:t>
            </w:r>
          </w:p>
        </w:tc>
        <w:tc>
          <w:tcPr>
            <w:tcW w:type="dxa" w:w="1384"/>
            <w:vMerge w:val="restart"/>
            <w:tcBorders>
              <w:top w:val="none" w:color="000000" w:sz="4"/>
              <w:left w:val="none" w:color="000000" w:sz="4"/>
              <w:bottom w:val="single" w:color="000000" w:sz="4"/>
              <w:right w:val="single" w:color="000000" w:sz="4"/>
            </w:tcBorders>
            <w:vAlign w:val="top"/>
          </w:tcPr>
          <w:p>
            <w:pPr>
              <w:jc w:val="both"/>
            </w:pPr>
            <w:r>
              <w:rPr>
                <w:color w:val="000000"/>
                <w:sz w:val="21"/>
              </w:rPr>
              <w:t>杀虫水</w:t>
            </w:r>
            <w:r>
              <w:rPr>
                <w:color w:val="000000"/>
                <w:sz w:val="21"/>
              </w:rPr>
              <w:t>(住院病人房间环境灭蚊)</w:t>
            </w:r>
          </w:p>
        </w:tc>
        <w:tc>
          <w:tcPr>
            <w:tcW w:type="dxa" w:w="1384"/>
            <w:vMerge w:val="restart"/>
            <w:tcBorders>
              <w:top w:val="none" w:color="000000" w:sz="4"/>
              <w:left w:val="none" w:color="000000" w:sz="4"/>
              <w:bottom w:val="single" w:color="000000" w:sz="4"/>
              <w:right w:val="single" w:color="000000" w:sz="4"/>
            </w:tcBorders>
            <w:vAlign w:val="top"/>
          </w:tcPr>
          <w:p>
            <w:pPr>
              <w:jc w:val="both"/>
            </w:pPr>
            <w:r>
              <w:rPr>
                <w:color w:val="000000"/>
                <w:sz w:val="21"/>
              </w:rPr>
              <w:t>无毒、无害、没有味道</w:t>
            </w:r>
          </w:p>
        </w:tc>
        <w:tc>
          <w:tcPr>
            <w:tcW w:type="dxa" w:w="1384"/>
            <w:vMerge w:val="restart"/>
            <w:tcBorders>
              <w:top w:val="none" w:color="000000" w:sz="4"/>
              <w:left w:val="none" w:color="000000" w:sz="4"/>
              <w:bottom w:val="single" w:color="000000" w:sz="4"/>
              <w:right w:val="single" w:color="000000" w:sz="4"/>
            </w:tcBorders>
            <w:vAlign w:val="top"/>
          </w:tcPr>
          <w:p>
            <w:pPr>
              <w:jc w:val="center"/>
            </w:pPr>
            <w:r>
              <w:rPr>
                <w:color w:val="000000"/>
                <w:sz w:val="21"/>
              </w:rPr>
              <w:t>瓶</w:t>
            </w:r>
          </w:p>
        </w:tc>
        <w:tc>
          <w:tcPr>
            <w:tcW w:type="dxa" w:w="1384"/>
            <w:vMerge w:val="restart"/>
            <w:tcBorders>
              <w:top w:val="none" w:color="000000" w:sz="4"/>
              <w:left w:val="none" w:color="000000" w:sz="4"/>
              <w:bottom w:val="single" w:color="000000" w:sz="4"/>
              <w:right w:val="single" w:color="000000" w:sz="4"/>
            </w:tcBorders>
            <w:vAlign w:val="top"/>
          </w:tcPr>
          <w:p>
            <w:pPr>
              <w:jc w:val="center"/>
            </w:pPr>
            <w:r>
              <w:rPr>
                <w:color w:val="000000"/>
                <w:sz w:val="21"/>
              </w:rPr>
              <w:t>100</w:t>
            </w:r>
          </w:p>
        </w:tc>
        <w:tc>
          <w:tcPr>
            <w:tcW w:type="dxa" w:w="1384"/>
            <w:vMerge w:val="restart"/>
            <w:tcBorders>
              <w:top w:val="none" w:color="000000" w:sz="4"/>
              <w:left w:val="none" w:color="000000" w:sz="4"/>
              <w:bottom w:val="single" w:color="000000" w:sz="4"/>
              <w:right w:val="single" w:color="000000" w:sz="4"/>
            </w:tcBorders>
            <w:vAlign w:val="top"/>
          </w:tcPr>
          <w:p>
            <w:pPr>
              <w:jc w:val="center"/>
            </w:pPr>
            <w:r>
              <w:rPr>
                <w:color w:val="000000"/>
                <w:sz w:val="21"/>
              </w:rPr>
              <w:t>18.8</w:t>
            </w:r>
          </w:p>
        </w:tc>
      </w:tr>
      <w:tr/>
    </w:tbl>
    <w:p>
      <w:r>
        <w:rPr>
          <w:sz w:val="21"/>
        </w:rPr>
        <w:t xml:space="preserve">  注：</w:t>
      </w:r>
      <w:r>
        <w:rPr>
          <w:sz w:val="21"/>
        </w:rPr>
        <w:t>《</w:t>
      </w:r>
      <w:r>
        <w:rPr>
          <w:sz w:val="21"/>
        </w:rPr>
        <w:t>采购清单</w:t>
      </w:r>
      <w:r>
        <w:rPr>
          <w:sz w:val="21"/>
        </w:rPr>
        <w:t>》中的数量（预估）仅为采购人根据近年使用量估算出来的年度数量，本项目按实际数量结算。</w:t>
      </w:r>
    </w:p>
    <w:p>
      <w:r>
        <w:rPr>
          <w:b/>
          <w:sz w:val="21"/>
        </w:rPr>
        <w:t xml:space="preserve">  三、</w:t>
      </w:r>
      <w:r>
        <w:rPr>
          <w:b/>
          <w:sz w:val="21"/>
        </w:rPr>
        <w:t>投标报价及结算说明</w:t>
      </w:r>
      <w:r>
        <w:rPr/>
        <w:t xml:space="preserve"> </w:t>
      </w:r>
    </w:p>
    <w:p>
      <w:r>
        <w:rPr>
          <w:b/>
        </w:rPr>
        <w:t xml:space="preserve">  1.</w:t>
      </w:r>
      <w:r>
        <w:rPr>
          <w:b/>
          <w:sz w:val="21"/>
        </w:rPr>
        <w:t>★</w:t>
      </w:r>
      <w:r>
        <w:rPr>
          <w:b/>
          <w:sz w:val="21"/>
        </w:rPr>
        <w:t>本项目以</w:t>
      </w:r>
      <w:r>
        <w:rPr>
          <w:b/>
          <w:sz w:val="21"/>
        </w:rPr>
        <w:t>投标</w:t>
      </w:r>
      <w:r>
        <w:rPr>
          <w:b/>
          <w:sz w:val="21"/>
        </w:rPr>
        <w:t>折扣率方式进行</w:t>
      </w:r>
      <w:r>
        <w:rPr>
          <w:b/>
          <w:sz w:val="21"/>
        </w:rPr>
        <w:t>投标</w:t>
      </w:r>
      <w:r>
        <w:rPr>
          <w:b/>
          <w:sz w:val="21"/>
        </w:rPr>
        <w:t>报价，</w:t>
      </w:r>
      <w:r>
        <w:rPr>
          <w:b/>
          <w:sz w:val="21"/>
        </w:rPr>
        <w:t>投标折扣率有效范围：</w:t>
      </w:r>
      <w:r>
        <w:rPr>
          <w:b/>
          <w:sz w:val="21"/>
        </w:rPr>
        <w:t>0%≤投标折扣率≤100%，</w:t>
      </w:r>
      <w:r>
        <w:rPr>
          <w:b/>
          <w:sz w:val="21"/>
        </w:rPr>
        <w:t>数值可精确至小数点后两位且为唯一固定值</w:t>
      </w:r>
      <w:r>
        <w:rPr>
          <w:b/>
          <w:sz w:val="21"/>
        </w:rPr>
        <w:t>，所报的</w:t>
      </w:r>
      <w:r>
        <w:rPr>
          <w:b/>
          <w:sz w:val="21"/>
        </w:rPr>
        <w:t>投标</w:t>
      </w:r>
      <w:r>
        <w:rPr>
          <w:b/>
          <w:sz w:val="21"/>
        </w:rPr>
        <w:t>折扣率应当适用于本项目所有货物类型，且在</w:t>
      </w:r>
      <w:r>
        <w:rPr>
          <w:b/>
          <w:sz w:val="21"/>
        </w:rPr>
        <w:t>供货</w:t>
      </w:r>
      <w:r>
        <w:rPr>
          <w:b/>
          <w:sz w:val="21"/>
        </w:rPr>
        <w:t>期</w:t>
      </w:r>
      <w:r>
        <w:rPr>
          <w:b/>
          <w:sz w:val="21"/>
        </w:rPr>
        <w:t>限</w:t>
      </w:r>
      <w:r>
        <w:rPr>
          <w:b/>
          <w:sz w:val="21"/>
        </w:rPr>
        <w:t>内货物单价和折扣率不作调整。任何只对其中一部分内容进行的报价的都被视为无效报价。</w:t>
      </w:r>
    </w:p>
    <w:p>
      <w:r>
        <w:rPr/>
        <w:t xml:space="preserve">  2.</w:t>
      </w:r>
      <w:r>
        <w:rPr>
          <w:sz w:val="21"/>
        </w:rPr>
        <w:t>投标人</w:t>
      </w:r>
      <w:r>
        <w:rPr>
          <w:sz w:val="21"/>
        </w:rPr>
        <w:t>的</w:t>
      </w:r>
      <w:r>
        <w:rPr>
          <w:b/>
          <w:sz w:val="21"/>
        </w:rPr>
        <w:t>投标</w:t>
      </w:r>
      <w:r>
        <w:rPr>
          <w:b/>
          <w:sz w:val="21"/>
        </w:rPr>
        <w:t>折扣率</w:t>
      </w:r>
      <w:r>
        <w:rPr>
          <w:sz w:val="21"/>
        </w:rPr>
        <w:t>将作为其</w:t>
      </w:r>
      <w:r>
        <w:rPr>
          <w:sz w:val="21"/>
        </w:rPr>
        <w:t>中标</w:t>
      </w:r>
      <w:r>
        <w:rPr>
          <w:sz w:val="21"/>
        </w:rPr>
        <w:t>后签订合同的依据，在本项目</w:t>
      </w:r>
      <w:r>
        <w:rPr>
          <w:sz w:val="21"/>
        </w:rPr>
        <w:t>供货期限</w:t>
      </w:r>
      <w:r>
        <w:rPr>
          <w:sz w:val="21"/>
        </w:rPr>
        <w:t>内，</w:t>
      </w:r>
      <w:r>
        <w:rPr>
          <w:sz w:val="21"/>
        </w:rPr>
        <w:t>各项货物的中标单价</w:t>
      </w:r>
      <w:r>
        <w:rPr>
          <w:sz w:val="21"/>
        </w:rPr>
        <w:t>=</w:t>
      </w:r>
      <w:r>
        <w:rPr>
          <w:sz w:val="21"/>
        </w:rPr>
        <w:t>《采购清单》中对应</w:t>
      </w:r>
      <w:r>
        <w:rPr>
          <w:sz w:val="21"/>
        </w:rPr>
        <w:t>货物</w:t>
      </w:r>
      <w:r>
        <w:rPr>
          <w:sz w:val="21"/>
        </w:rPr>
        <w:t>的单价上限</w:t>
      </w:r>
      <w:r>
        <w:rPr>
          <w:sz w:val="21"/>
        </w:rPr>
        <w:t>价</w:t>
      </w:r>
      <w:r>
        <w:rPr>
          <w:sz w:val="21"/>
        </w:rPr>
        <w:t>×</w:t>
      </w:r>
      <w:r>
        <w:rPr>
          <w:sz w:val="21"/>
        </w:rPr>
        <w:t>中标人</w:t>
      </w:r>
      <w:r>
        <w:rPr>
          <w:sz w:val="21"/>
        </w:rPr>
        <w:t>对应的</w:t>
      </w:r>
      <w:r>
        <w:rPr>
          <w:b/>
          <w:sz w:val="21"/>
        </w:rPr>
        <w:t>投标</w:t>
      </w:r>
      <w:r>
        <w:rPr>
          <w:b/>
          <w:sz w:val="21"/>
        </w:rPr>
        <w:t>折扣率</w:t>
      </w:r>
      <w:r>
        <w:rPr>
          <w:sz w:val="21"/>
        </w:rPr>
        <w:t>。</w:t>
      </w:r>
      <w:r>
        <w:rPr>
          <w:sz w:val="21"/>
          <w:u w:val="single"/>
        </w:rPr>
        <w:t>（以</w:t>
      </w:r>
      <w:r>
        <w:rPr>
          <w:sz w:val="21"/>
          <w:u w:val="single"/>
        </w:rPr>
        <w:t>“保护性约束带（单头）”为例：如</w:t>
      </w:r>
      <w:r>
        <w:rPr>
          <w:sz w:val="21"/>
          <w:u w:val="single"/>
        </w:rPr>
        <w:t>中标人</w:t>
      </w:r>
      <w:r>
        <w:rPr>
          <w:sz w:val="21"/>
          <w:u w:val="single"/>
        </w:rPr>
        <w:t>投标时所报的折扣率为</w:t>
      </w:r>
      <w:r>
        <w:rPr>
          <w:sz w:val="21"/>
          <w:u w:val="single"/>
        </w:rPr>
        <w:t>80%，则“保护性约束带（单头）”1条的</w:t>
      </w:r>
      <w:r>
        <w:rPr>
          <w:sz w:val="21"/>
          <w:u w:val="single"/>
        </w:rPr>
        <w:t>中标</w:t>
      </w:r>
      <w:r>
        <w:rPr>
          <w:sz w:val="21"/>
          <w:u w:val="single"/>
        </w:rPr>
        <w:t>单</w:t>
      </w:r>
      <w:r>
        <w:rPr>
          <w:sz w:val="21"/>
          <w:u w:val="single"/>
        </w:rPr>
        <w:t>价为</w:t>
      </w:r>
      <w:r>
        <w:rPr>
          <w:sz w:val="21"/>
          <w:u w:val="single"/>
        </w:rPr>
        <w:t>1</w:t>
      </w:r>
      <w:r>
        <w:rPr>
          <w:sz w:val="21"/>
          <w:u w:val="single"/>
        </w:rPr>
        <w:t>43.00</w:t>
      </w:r>
      <w:r>
        <w:rPr>
          <w:sz w:val="21"/>
          <w:u w:val="single"/>
        </w:rPr>
        <w:t>元</w:t>
      </w:r>
      <w:r>
        <w:rPr>
          <w:sz w:val="21"/>
          <w:u w:val="single"/>
        </w:rPr>
        <w:t>×80%＝11</w:t>
      </w:r>
      <w:r>
        <w:rPr>
          <w:sz w:val="21"/>
          <w:u w:val="single"/>
        </w:rPr>
        <w:t>4</w:t>
      </w:r>
      <w:r>
        <w:rPr>
          <w:sz w:val="21"/>
          <w:u w:val="single"/>
        </w:rPr>
        <w:t>.</w:t>
      </w:r>
      <w:r>
        <w:rPr>
          <w:sz w:val="21"/>
          <w:u w:val="single"/>
        </w:rPr>
        <w:t>4</w:t>
      </w:r>
      <w:r>
        <w:rPr>
          <w:sz w:val="21"/>
          <w:u w:val="single"/>
        </w:rPr>
        <w:t>0元，四舍五入保留两位小数。）</w:t>
      </w:r>
    </w:p>
    <w:p>
      <w:r>
        <w:rPr/>
        <w:t xml:space="preserve">  3.</w:t>
      </w:r>
      <w:r>
        <w:rPr>
          <w:sz w:val="21"/>
        </w:rPr>
        <w:t>投标人</w:t>
      </w:r>
      <w:r>
        <w:rPr>
          <w:sz w:val="21"/>
        </w:rPr>
        <w:t>应当以上表数据作为报价基础，结合</w:t>
      </w:r>
      <w:r>
        <w:rPr>
          <w:sz w:val="21"/>
        </w:rPr>
        <w:t>投标人</w:t>
      </w:r>
      <w:r>
        <w:rPr>
          <w:sz w:val="21"/>
        </w:rPr>
        <w:t>自身能力因素及市场价格变动趋势进行充分考虑，并愿意承担由此带来的风险，保证</w:t>
      </w:r>
      <w:r>
        <w:rPr>
          <w:sz w:val="21"/>
        </w:rPr>
        <w:t>中标</w:t>
      </w:r>
      <w:r>
        <w:rPr>
          <w:sz w:val="21"/>
        </w:rPr>
        <w:t>后能满足采购人所需的项目供给，所有项目定价后不能够因为市场价格上涨的因素或其他理由提升物品价格、暂停或终止服务。</w:t>
      </w:r>
    </w:p>
    <w:p>
      <w:r>
        <w:rPr>
          <w:b/>
        </w:rPr>
        <w:t xml:space="preserve">  4.</w:t>
      </w:r>
      <w:r>
        <w:rPr>
          <w:b/>
          <w:sz w:val="21"/>
        </w:rPr>
        <w:t>各</w:t>
      </w:r>
      <w:r>
        <w:rPr>
          <w:b/>
          <w:sz w:val="21"/>
        </w:rPr>
        <w:t>项物资的数量仅为预估数量，采购人可根据实际情况进行增减；其他</w:t>
      </w:r>
      <w:r>
        <w:rPr>
          <w:b/>
          <w:sz w:val="21"/>
        </w:rPr>
        <w:t>不在该清单中的物资</w:t>
      </w:r>
      <w:r>
        <w:rPr>
          <w:b/>
          <w:sz w:val="21"/>
        </w:rPr>
        <w:t>按医院</w:t>
      </w:r>
      <w:r>
        <w:rPr>
          <w:b/>
          <w:sz w:val="21"/>
        </w:rPr>
        <w:t>实际</w:t>
      </w:r>
      <w:r>
        <w:rPr>
          <w:b/>
          <w:sz w:val="21"/>
        </w:rPr>
        <w:t>需求，由</w:t>
      </w:r>
      <w:r>
        <w:rPr>
          <w:b/>
          <w:sz w:val="21"/>
        </w:rPr>
        <w:t>中标人</w:t>
      </w:r>
      <w:r>
        <w:rPr>
          <w:b/>
          <w:sz w:val="21"/>
        </w:rPr>
        <w:t>根据市场价，另作提供。</w:t>
      </w:r>
    </w:p>
    <w:p>
      <w:r>
        <w:rPr/>
        <w:t xml:space="preserve">  5.</w:t>
      </w:r>
      <w:r>
        <w:rPr>
          <w:sz w:val="21"/>
        </w:rPr>
        <w:t>各项货物的结算货款</w:t>
      </w:r>
      <w:r>
        <w:rPr>
          <w:sz w:val="21"/>
        </w:rPr>
        <w:t>=各项物资的中标单价×该项货物的实际采购数量，结算价中应已包含完成本项目的一切费用，</w:t>
      </w:r>
      <w:r>
        <w:rPr>
          <w:sz w:val="21"/>
        </w:rPr>
        <w:t>包括标的货物、运输费、保险费、仓储费、税费、质量保证期内的包换费用等全包价。</w:t>
      </w:r>
      <w:r>
        <w:rPr>
          <w:sz w:val="21"/>
        </w:rPr>
        <w:t>结算时有关金额不作任何调整</w:t>
      </w:r>
      <w:r>
        <w:rPr>
          <w:sz w:val="21"/>
        </w:rPr>
        <w:t>。</w:t>
      </w:r>
    </w:p>
    <w:p>
      <w:r>
        <w:rPr/>
        <w:t xml:space="preserve">  6.</w:t>
      </w:r>
      <w:r>
        <w:rPr>
          <w:sz w:val="21"/>
        </w:rPr>
        <w:t>所有物资价格均为含税价，中标人结算时需向采购人提供有效的</w:t>
      </w:r>
      <w:r>
        <w:rPr>
          <w:sz w:val="21"/>
        </w:rPr>
        <w:t>相对应金额</w:t>
      </w:r>
      <w:r>
        <w:rPr>
          <w:sz w:val="21"/>
        </w:rPr>
        <w:t>的</w:t>
      </w:r>
      <w:r>
        <w:rPr>
          <w:sz w:val="21"/>
        </w:rPr>
        <w:t>税务发票</w:t>
      </w:r>
      <w:r>
        <w:rPr>
          <w:sz w:val="21"/>
        </w:rPr>
        <w:t>。</w:t>
      </w:r>
    </w:p>
    <w:p>
      <w:r>
        <w:rPr>
          <w:b/>
        </w:rPr>
        <w:t xml:space="preserve">  四、</w:t>
      </w:r>
      <w:r>
        <w:rPr>
          <w:b/>
          <w:sz w:val="21"/>
        </w:rPr>
        <w:t>商务要求：</w:t>
      </w:r>
    </w:p>
    <w:p>
      <w:r>
        <w:rPr/>
        <w:t xml:space="preserve">  （一）</w:t>
      </w:r>
      <w:r>
        <w:rPr>
          <w:sz w:val="21"/>
        </w:rPr>
        <w:t>货物质量要求</w:t>
      </w:r>
    </w:p>
    <w:p>
      <w:r>
        <w:rPr/>
        <w:t xml:space="preserve">  1.</w:t>
      </w:r>
      <w:r>
        <w:rPr>
          <w:sz w:val="21"/>
        </w:rPr>
        <w:t>中标人</w:t>
      </w:r>
      <w:r>
        <w:rPr>
          <w:sz w:val="21"/>
        </w:rPr>
        <w:t>必须提供原装、全新的、符合国家及</w:t>
      </w:r>
      <w:r>
        <w:rPr>
          <w:sz w:val="21"/>
        </w:rPr>
        <w:t>招标</w:t>
      </w:r>
      <w:r>
        <w:rPr>
          <w:sz w:val="21"/>
        </w:rPr>
        <w:t>文件中有关质量标准及要求的货物</w:t>
      </w:r>
      <w:r>
        <w:rPr>
          <w:sz w:val="21"/>
        </w:rPr>
        <w:t>。</w:t>
      </w:r>
    </w:p>
    <w:p>
      <w:r>
        <w:rPr/>
        <w:t xml:space="preserve">  2.</w:t>
      </w:r>
      <w:r>
        <w:rPr>
          <w:sz w:val="21"/>
        </w:rPr>
        <w:t>中标</w:t>
      </w:r>
      <w:r>
        <w:rPr>
          <w:sz w:val="21"/>
        </w:rPr>
        <w:t>人必须保证所提供的货物和合同规定的质量、等级和性能相一致，并确保其完整</w:t>
      </w:r>
      <w:r>
        <w:rPr>
          <w:sz w:val="21"/>
        </w:rPr>
        <w:t>。</w:t>
      </w:r>
    </w:p>
    <w:p>
      <w:r>
        <w:rPr/>
        <w:t xml:space="preserve">  3.</w:t>
      </w:r>
      <w:r>
        <w:rPr>
          <w:sz w:val="21"/>
        </w:rPr>
        <w:t>中标</w:t>
      </w:r>
      <w:r>
        <w:rPr>
          <w:sz w:val="21"/>
        </w:rPr>
        <w:t>人</w:t>
      </w:r>
      <w:r>
        <w:rPr>
          <w:sz w:val="21"/>
        </w:rPr>
        <w:t>不能提供过期或劣质的产品。如有发现，采购人有权立即终止合同，并将情况报备采购监管部门处理</w:t>
      </w:r>
      <w:r>
        <w:rPr>
          <w:sz w:val="21"/>
        </w:rPr>
        <w:t>。</w:t>
      </w:r>
    </w:p>
    <w:p>
      <w:r>
        <w:rPr/>
        <w:t xml:space="preserve">  4.</w:t>
      </w:r>
      <w:r>
        <w:rPr>
          <w:sz w:val="21"/>
        </w:rPr>
        <w:t>因</w:t>
      </w:r>
      <w:r>
        <w:rPr>
          <w:sz w:val="21"/>
        </w:rPr>
        <w:t>货物</w:t>
      </w:r>
      <w:r>
        <w:rPr>
          <w:sz w:val="21"/>
        </w:rPr>
        <w:t>的质量问题发生争议，采购人可以向中山市质检部门申请质量的鉴定。产品符合规定标准的，鉴定费由采购人承担；产品不符合规定标准的，鉴定费由中标人承担，并须承担相应的责任。</w:t>
      </w:r>
    </w:p>
    <w:p>
      <w:r>
        <w:rPr/>
        <w:t xml:space="preserve">  （二）</w:t>
      </w:r>
      <w:r>
        <w:rPr>
          <w:sz w:val="21"/>
        </w:rPr>
        <w:t>售后服务内容</w:t>
      </w:r>
    </w:p>
    <w:p>
      <w:pPr>
        <w:jc w:val="both"/>
      </w:pPr>
      <w:r>
        <w:rPr>
          <w:sz w:val="21"/>
        </w:rPr>
        <w:t xml:space="preserve">  中标人提供货物质保期不少于</w:t>
      </w:r>
      <w:r>
        <w:rPr>
          <w:sz w:val="21"/>
        </w:rPr>
        <w:t>1年，质保期自该批次货物验收合格之日起计。在质保期内如有质量问题，中标人必须于采购人口头或书面提出质量异议的12小时内予以响应，并依采购人要求予以修理或更换。</w:t>
      </w:r>
    </w:p>
    <w:p>
      <w:pPr>
        <w:jc w:val="both"/>
      </w:pPr>
      <w:r>
        <w:rPr/>
        <w:t xml:space="preserve">  （三）</w:t>
      </w:r>
      <w:r>
        <w:rPr>
          <w:sz w:val="21"/>
        </w:rPr>
        <w:t>技术培训等要求</w:t>
      </w:r>
    </w:p>
    <w:p>
      <w:pPr>
        <w:jc w:val="both"/>
      </w:pPr>
      <w:r>
        <w:rPr>
          <w:sz w:val="21"/>
        </w:rPr>
        <w:t xml:space="preserve">  采购人如有需要，</w:t>
      </w:r>
      <w:r>
        <w:rPr>
          <w:sz w:val="21"/>
        </w:rPr>
        <w:t>中标</w:t>
      </w:r>
      <w:r>
        <w:rPr>
          <w:sz w:val="21"/>
        </w:rPr>
        <w:t>人需为采购人免费提供操作及维护培训，培训地点主要在货物使用现场或按双方协商安排</w:t>
      </w:r>
      <w:r>
        <w:rPr>
          <w:sz w:val="21"/>
        </w:rPr>
        <w:t>。</w:t>
      </w:r>
    </w:p>
    <w:p>
      <w:pPr>
        <w:jc w:val="both"/>
      </w:pPr>
      <w:r>
        <w:rPr/>
        <w:t xml:space="preserve">  （四）</w:t>
      </w:r>
      <w:r>
        <w:rPr>
          <w:sz w:val="21"/>
        </w:rPr>
        <w:t>包装、装卸、运输、保管及保险要求</w:t>
      </w:r>
    </w:p>
    <w:p>
      <w:pPr>
        <w:jc w:val="both"/>
      </w:pPr>
      <w:r>
        <w:rPr/>
        <w:t xml:space="preserve">  1.</w:t>
      </w:r>
      <w:r>
        <w:rPr>
          <w:sz w:val="21"/>
        </w:rPr>
        <w:t>中标人负责根据本项目内容不同的的安装地点，将货物送到现场过程中的全部运输、包括装卸车、货物现场的搬运。</w:t>
      </w:r>
    </w:p>
    <w:p>
      <w:pPr>
        <w:jc w:val="both"/>
      </w:pPr>
      <w:r>
        <w:rPr/>
        <w:t xml:space="preserve">  2.</w:t>
      </w:r>
      <w:r>
        <w:rPr>
          <w:sz w:val="21"/>
        </w:rPr>
        <w:t>货物包装必须与运输方式相适应，包装方式的确定及包装费用均由中标人负责；由于不适当的包装而造成货物在运输过程中有任何损坏、丢失由中标人负责。包装应足以承受整个过程中的运输、转运、装卸、储存等，充分考虑到运输途中的各种情况</w:t>
      </w:r>
      <w:r>
        <w:rPr>
          <w:sz w:val="21"/>
        </w:rPr>
        <w:t>（如暴露于恶劣气候等）和</w:t>
      </w:r>
      <w:r>
        <w:rPr>
          <w:sz w:val="21"/>
        </w:rPr>
        <w:t>中山市</w:t>
      </w:r>
      <w:r>
        <w:rPr>
          <w:sz w:val="21"/>
        </w:rPr>
        <w:t>气候特点，以及露天存放的需要。</w:t>
      </w:r>
    </w:p>
    <w:p>
      <w:pPr>
        <w:jc w:val="both"/>
      </w:pPr>
      <w:r>
        <w:rPr/>
        <w:t xml:space="preserve">  3.</w:t>
      </w:r>
      <w:r>
        <w:rPr>
          <w:sz w:val="21"/>
        </w:rPr>
        <w:t>每一包装箱两个侧面用不褪色的油漆和明显易见的中文字样做出标记送货地点和货物名称。</w:t>
      </w:r>
    </w:p>
    <w:p>
      <w:pPr>
        <w:jc w:val="both"/>
      </w:pPr>
      <w:r>
        <w:rPr/>
        <w:t xml:space="preserve">  4.</w:t>
      </w:r>
      <w:r>
        <w:rPr>
          <w:sz w:val="21"/>
        </w:rPr>
        <w:t>包装费、</w:t>
      </w:r>
      <w:r>
        <w:rPr>
          <w:sz w:val="21"/>
        </w:rPr>
        <w:t>装卸费、</w:t>
      </w:r>
      <w:r>
        <w:rPr>
          <w:sz w:val="21"/>
        </w:rPr>
        <w:t>运费、</w:t>
      </w:r>
      <w:r>
        <w:rPr>
          <w:sz w:val="21"/>
        </w:rPr>
        <w:t>保管费等相关费用</w:t>
      </w:r>
      <w:r>
        <w:rPr>
          <w:sz w:val="21"/>
        </w:rPr>
        <w:t>已包含在</w:t>
      </w:r>
      <w:r>
        <w:rPr>
          <w:sz w:val="21"/>
        </w:rPr>
        <w:t>供货价</w:t>
      </w:r>
      <w:r>
        <w:rPr>
          <w:sz w:val="21"/>
        </w:rPr>
        <w:t>内。</w:t>
      </w:r>
    </w:p>
    <w:p>
      <w:pPr>
        <w:jc w:val="both"/>
      </w:pPr>
      <w:r>
        <w:rPr/>
        <w:t xml:space="preserve">  5.</w:t>
      </w:r>
      <w:r>
        <w:rPr>
          <w:color w:val="000000"/>
          <w:sz w:val="21"/>
        </w:rPr>
        <w:t>货物在现场的保管由中标人负责，直至验收完毕。</w:t>
      </w:r>
    </w:p>
    <w:p>
      <w:pPr>
        <w:jc w:val="both"/>
      </w:pPr>
      <w:r>
        <w:rPr/>
        <w:t xml:space="preserve">  6.</w:t>
      </w:r>
      <w:r>
        <w:rPr>
          <w:sz w:val="21"/>
        </w:rPr>
        <w:t>货物在验收合格前的保险由中标人负责，中标人负责为其派出的现场服务人员购买人身意外保险，对其工作人员造成或遭受的损失负责。中标人派出的现场服务人员到采购人处时接受采购人的管理。</w:t>
      </w:r>
    </w:p>
    <w:p>
      <w:pPr>
        <w:jc w:val="both"/>
      </w:pPr>
      <w:r>
        <w:rPr/>
        <w:t xml:space="preserve">  7.</w:t>
      </w:r>
      <w:r>
        <w:rPr>
          <w:sz w:val="21"/>
        </w:rPr>
        <w:t>若因运输、搬运、保管、交接货物导致场地需要清洁、清场工作，由中标人负责，并经采购人确认方可退场。</w:t>
      </w:r>
    </w:p>
    <w:p>
      <w:pPr>
        <w:jc w:val="both"/>
      </w:pPr>
      <w:r>
        <w:rPr/>
        <w:t xml:space="preserve">  （五）</w:t>
      </w:r>
      <w:r>
        <w:rPr>
          <w:sz w:val="21"/>
        </w:rPr>
        <w:t>验收要求</w:t>
      </w:r>
    </w:p>
    <w:p>
      <w:pPr>
        <w:jc w:val="both"/>
      </w:pPr>
      <w:r>
        <w:rPr/>
        <w:t xml:space="preserve">  1.</w:t>
      </w:r>
      <w:r>
        <w:rPr>
          <w:sz w:val="21"/>
        </w:rPr>
        <w:t>验收方式：由采购人使用部门签字确认，采购人将按照采购合同要求进行核对，根据国家相关法律法规，对货物的规格参数和质量标准进行检查验收。国内生产的产品必须有国家有关部门的认证合格证，强制认证产品必须有</w:t>
      </w:r>
      <w:r>
        <w:rPr>
          <w:sz w:val="21"/>
        </w:rPr>
        <w:t>3C认证。</w:t>
      </w:r>
    </w:p>
    <w:p>
      <w:pPr>
        <w:jc w:val="both"/>
      </w:pPr>
      <w:r>
        <w:rPr/>
        <w:t xml:space="preserve">  2.</w:t>
      </w:r>
      <w:r>
        <w:rPr>
          <w:sz w:val="21"/>
        </w:rPr>
        <w:t>在验收过程中，发现中标人所交付的货物有短缺、次品、损坏或其他不符合合同规定之情形者，采购人有权拒收，并拒付该批货物的费用。</w:t>
      </w:r>
    </w:p>
    <w:p>
      <w:pPr>
        <w:jc w:val="both"/>
      </w:pPr>
      <w:r>
        <w:rPr/>
        <w:t xml:space="preserve">  3.</w:t>
      </w:r>
      <w:r>
        <w:rPr>
          <w:sz w:val="21"/>
        </w:rPr>
        <w:t>如</w:t>
      </w:r>
      <w:r>
        <w:rPr>
          <w:sz w:val="21"/>
        </w:rPr>
        <w:t>所供</w:t>
      </w:r>
      <w:r>
        <w:rPr>
          <w:sz w:val="21"/>
        </w:rPr>
        <w:t>货物</w:t>
      </w:r>
      <w:r>
        <w:rPr>
          <w:sz w:val="21"/>
        </w:rPr>
        <w:t>不通过验收的，</w:t>
      </w:r>
      <w:r>
        <w:rPr>
          <w:sz w:val="21"/>
        </w:rPr>
        <w:t>中标人</w:t>
      </w:r>
      <w:r>
        <w:rPr>
          <w:sz w:val="21"/>
        </w:rPr>
        <w:t>须于</w:t>
      </w:r>
      <w:r>
        <w:rPr>
          <w:sz w:val="21"/>
        </w:rPr>
        <w:t>2个日历天</w:t>
      </w:r>
      <w:r>
        <w:rPr>
          <w:sz w:val="21"/>
        </w:rPr>
        <w:t>内重新向采购人提供符合验收标准的</w:t>
      </w:r>
      <w:r>
        <w:rPr>
          <w:sz w:val="21"/>
        </w:rPr>
        <w:t>货物</w:t>
      </w:r>
      <w:r>
        <w:rPr>
          <w:sz w:val="21"/>
        </w:rPr>
        <w:t>，仍不通过验收或未在规定时间内送达的，采购人有权自行另外采购，相关费用由</w:t>
      </w:r>
      <w:r>
        <w:rPr>
          <w:sz w:val="21"/>
        </w:rPr>
        <w:t>中标人</w:t>
      </w:r>
      <w:r>
        <w:rPr>
          <w:sz w:val="21"/>
        </w:rPr>
        <w:t>负责承担</w:t>
      </w:r>
      <w:r>
        <w:rPr>
          <w:sz w:val="21"/>
        </w:rPr>
        <w:t>。</w:t>
      </w:r>
    </w:p>
    <w:p>
      <w:pPr>
        <w:jc w:val="both"/>
      </w:pPr>
      <w:r>
        <w:rPr>
          <w:b/>
        </w:rPr>
        <w:t xml:space="preserve">  五、</w:t>
      </w:r>
      <w:r>
        <w:rPr>
          <w:b/>
          <w:sz w:val="21"/>
        </w:rPr>
        <w:t>付款方式</w:t>
      </w:r>
    </w:p>
    <w:p>
      <w:pPr>
        <w:jc w:val="both"/>
      </w:pPr>
      <w:r>
        <w:rPr/>
        <w:t xml:space="preserve">  1.</w:t>
      </w:r>
      <w:r>
        <w:rPr>
          <w:sz w:val="21"/>
        </w:rPr>
        <w:t>本项目不设预付款，每月按实结算一次。</w:t>
      </w:r>
    </w:p>
    <w:p>
      <w:pPr>
        <w:jc w:val="both"/>
      </w:pPr>
      <w:r>
        <w:rPr/>
        <w:t xml:space="preserve">  2.</w:t>
      </w:r>
      <w:r>
        <w:rPr>
          <w:sz w:val="21"/>
        </w:rPr>
        <w:t>中标人</w:t>
      </w:r>
      <w:r>
        <w:rPr>
          <w:sz w:val="21"/>
        </w:rPr>
        <w:t>按采购人要求，派本项目的</w:t>
      </w:r>
      <w:r>
        <w:rPr>
          <w:sz w:val="21"/>
        </w:rPr>
        <w:t>服务执行代表（项目负责人）</w:t>
      </w:r>
      <w:r>
        <w:rPr>
          <w:sz w:val="21"/>
        </w:rPr>
        <w:t>提供双方有效签名确认的收送凭证或单据，并与采购人核对该月的结算金额，经双方确定无误后，如无特殊情况，采购人在收到中标人开具的等额合法、有效的税务发票后以银行转账方式支付费用。</w:t>
      </w:r>
    </w:p>
    <w:p>
      <w:pPr>
        <w:jc w:val="both"/>
      </w:pPr>
      <w:r>
        <w:rPr>
          <w:b/>
        </w:rPr>
        <w:t xml:space="preserve">  六、</w:t>
      </w:r>
      <w:r>
        <w:rPr>
          <w:b/>
          <w:sz w:val="21"/>
        </w:rPr>
        <w:t>违约责任</w:t>
      </w:r>
    </w:p>
    <w:p>
      <w:pPr>
        <w:jc w:val="both"/>
      </w:pPr>
      <w:r>
        <w:rPr/>
        <w:t xml:space="preserve">  1.</w:t>
      </w:r>
      <w:r>
        <w:rPr>
          <w:sz w:val="21"/>
        </w:rPr>
        <w:t>合同期内，</w:t>
      </w:r>
      <w:r>
        <w:rPr>
          <w:sz w:val="21"/>
        </w:rPr>
        <w:t>中标人</w:t>
      </w:r>
      <w:r>
        <w:rPr>
          <w:sz w:val="21"/>
        </w:rPr>
        <w:t>不得以任何理由中途停止为采购人服务，否则对采购人造成的有关损失由中标人承担。</w:t>
      </w:r>
    </w:p>
    <w:p>
      <w:pPr>
        <w:jc w:val="both"/>
      </w:pPr>
      <w:r>
        <w:rPr/>
        <w:t xml:space="preserve">  2.</w:t>
      </w:r>
      <w:r>
        <w:rPr>
          <w:sz w:val="21"/>
        </w:rPr>
        <w:t>中标人</w:t>
      </w:r>
      <w:r>
        <w:rPr>
          <w:sz w:val="21"/>
        </w:rPr>
        <w:t>未能按时完成供货的，每拖延一天，采购人有权从该批次货物的费用中按</w:t>
      </w:r>
      <w:r>
        <w:rPr>
          <w:sz w:val="21"/>
        </w:rPr>
        <w:t>300元/天扣除违约金。拖延时间超过8个日历天的，</w:t>
      </w:r>
      <w:r>
        <w:rPr>
          <w:sz w:val="21"/>
        </w:rPr>
        <w:t>采购人有权自行另外采购，相关费用由</w:t>
      </w:r>
      <w:r>
        <w:rPr>
          <w:sz w:val="21"/>
        </w:rPr>
        <w:t>中标人</w:t>
      </w:r>
      <w:r>
        <w:rPr>
          <w:sz w:val="21"/>
        </w:rPr>
        <w:t>负责承担</w:t>
      </w:r>
      <w:r>
        <w:rPr>
          <w:sz w:val="21"/>
        </w:rPr>
        <w:t>；</w:t>
      </w:r>
      <w:r>
        <w:rPr>
          <w:sz w:val="21"/>
        </w:rPr>
        <w:t>以上情况超过</w:t>
      </w:r>
      <w:r>
        <w:rPr>
          <w:sz w:val="21"/>
        </w:rPr>
        <w:t>3次的，采购人有权单方终止合同。</w:t>
      </w:r>
    </w:p>
    <w:p>
      <w:pPr>
        <w:jc w:val="both"/>
      </w:pPr>
      <w:r>
        <w:rPr/>
        <w:t xml:space="preserve">  3.</w:t>
      </w:r>
      <w:r>
        <w:rPr>
          <w:sz w:val="21"/>
        </w:rPr>
        <w:t>合同期内，如任一方违约，则按《中华人民共和国民法典》有关规定承担违约责任。</w:t>
      </w:r>
    </w:p>
    <w:p>
      <w:pPr>
        <w:jc w:val="both"/>
      </w:pPr>
      <w:r>
        <w:rPr/>
        <w:t xml:space="preserve">  4.</w:t>
      </w:r>
      <w:r>
        <w:rPr>
          <w:sz w:val="21"/>
        </w:rPr>
        <w:t>争议解决方法：双方因履行本合同或本合同有关一切争议，应及时协商解决，协商不成的，任何一方可向合同履行地有管辖权的人民法院提起诉讼。</w:t>
      </w:r>
    </w:p>
    <w:p/>
    <w:p>
      <w:pPr>
        <w:ind w:firstLine="480"/>
      </w:pPr>
    </w:p>
    <w:p/>
    <w:p>
      <w:r>
        <w:rPr/>
        <w:t>采购包1（中山市第三人民医院2023年度病人生活物资采购服务）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合同签订后1年。即采购清单的货物的供货期为1年，采购人根据实际情况分批采购所需货物。在合同期内，各类货物的采购总金额达到1300000.00元时，合同自动终止。</w:t>
            </w:r>
          </w:p>
        </w:tc>
      </w:tr>
      <w:tr>
        <w:tc>
          <w:tcPr>
            <w:tcW w:type="dxa" w:w="4153"/>
          </w:tcPr>
          <w:p>
            <w:r>
              <w:rPr/>
              <w:t>标的提供的地点</w:t>
            </w:r>
          </w:p>
        </w:tc>
        <w:tc>
          <w:tcPr>
            <w:tcW w:type="dxa" w:w="4153"/>
          </w:tcPr>
          <w:p/>
          <w:p>
            <w:r>
              <w:rPr/>
              <w:t>中山市第三人民医院（采购人指定地点）。</w:t>
            </w:r>
          </w:p>
        </w:tc>
      </w:tr>
      <w:tr>
        <w:tc>
          <w:tcPr>
            <w:tcW w:type="dxa" w:w="4153"/>
          </w:tcPr>
          <w:p>
            <w:r>
              <w:rPr/>
              <w:t>付款方式</w:t>
            </w:r>
          </w:p>
        </w:tc>
        <w:tc>
          <w:tcPr>
            <w:tcW w:type="dxa" w:w="4153"/>
          </w:tcPr>
          <w:p/>
          <w:p/>
          <w:p>
            <w:r>
              <w:rPr/>
              <w:t>1期：支付比例100%,1.本项目不设预付款，每月按实结算一次。 2.中标人按采购人要求，派本项目的服务执行代表（项目负责人）提供双方有效签名确认的收送凭证或单据，并与采购人核对该月的结算金额，经双方确定无误后，如无特殊情况，采购人在收到中标人开具的等额合法、有效的税务发票后以银行转账方式支付费用。</w:t>
            </w:r>
          </w:p>
        </w:tc>
      </w:tr>
      <w:tr>
        <w:tc>
          <w:tcPr>
            <w:tcW w:type="dxa" w:w="4153"/>
          </w:tcPr>
          <w:p>
            <w:r>
              <w:rPr/>
              <w:t>验收要求</w:t>
            </w:r>
          </w:p>
        </w:tc>
        <w:tc>
          <w:tcPr>
            <w:tcW w:type="dxa" w:w="4153"/>
          </w:tcPr>
          <w:p/>
          <w:p/>
          <w:p/>
          <w:p>
            <w:r>
              <w:rPr/>
              <w:t>1期：1.验收方式：由采购人使用部门签字确认，采购人将按照采购合同要求进行核对，根据国家相关法律法规，对货物的规格参数和质量标准进行检查验收。国内生产的产品必须有国家有关部门的认证合格证，强制认证产品必须有3C认证。 2.在验收过程中，发现中标人所交付的货物有短缺、次品、损坏或其他不符合合同规定之情形者，采购人有权拒收，并拒付该批货物的费用。 3.如所供货物不通过验收的，中标人须于2个日历天内重新向采购人提供符合验收标准的货物，仍不通过验收或未在规定时间内送达的，采购人有权自行另外采购，相关费用由中标人负责承担。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中山市第三人民医院2023年度病人生活物资采购服务</w:t>
            </w:r>
          </w:p>
        </w:tc>
        <w:tc>
          <w:tcPr>
            <w:tcW w:type="dxa" w:w="831"/>
          </w:tcPr>
          <w:p>
            <w:pPr>
              <w:jc w:val="left"/>
            </w:pPr>
            <w:r>
              <w:rPr/>
              <w:t>项</w:t>
            </w:r>
          </w:p>
        </w:tc>
        <w:tc>
          <w:tcPr>
            <w:tcW w:type="dxa" w:w="831"/>
          </w:tcPr>
          <w:p>
            <w:pPr>
              <w:jc w:val="right"/>
            </w:pPr>
            <w:r>
              <w:rPr/>
              <w:t>1.00</w:t>
            </w:r>
          </w:p>
        </w:tc>
        <w:tc>
          <w:tcPr>
            <w:tcW w:type="dxa" w:w="831"/>
          </w:tcPr>
          <w:p>
            <w:pPr>
              <w:jc w:val="right"/>
            </w:pPr>
            <w:r>
              <w:rPr/>
              <w:t>1,300,000.00</w:t>
            </w:r>
          </w:p>
        </w:tc>
        <w:tc>
          <w:tcPr>
            <w:tcW w:type="dxa" w:w="831"/>
          </w:tcPr>
          <w:p>
            <w:pPr>
              <w:jc w:val="right"/>
            </w:pPr>
            <w:r>
              <w:rPr/>
              <w:t>1,300,000.00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中山市第三人民医院2023年度病人生活物资采购服务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8.★</w:t>
            </w:r>
            <w:r>
              <w:rPr>
                <w:sz w:val="21"/>
              </w:rPr>
              <w:t>投标人</w:t>
            </w:r>
            <w:r>
              <w:rPr>
                <w:sz w:val="21"/>
              </w:rPr>
              <w:t>应配置</w:t>
            </w:r>
            <w:r>
              <w:rPr>
                <w:sz w:val="21"/>
              </w:rPr>
              <w:t>1名针对本项目的服务执行代表（项目负责人），以便</w:t>
            </w:r>
            <w:r>
              <w:rPr>
                <w:sz w:val="21"/>
              </w:rPr>
              <w:t>获取中标资格</w:t>
            </w:r>
            <w:r>
              <w:rPr>
                <w:sz w:val="21"/>
              </w:rPr>
              <w:t>后就合同执行过程中的具体事宜进行协商和解决任何有关本项目的投诉。如有突发、紧急任务可根据需要提前通知</w:t>
            </w:r>
            <w:r>
              <w:rPr>
                <w:sz w:val="21"/>
              </w:rPr>
              <w:t>中标人</w:t>
            </w:r>
            <w:r>
              <w:rPr>
                <w:sz w:val="21"/>
              </w:rPr>
              <w:t>或直接通知</w:t>
            </w:r>
            <w:r>
              <w:rPr>
                <w:sz w:val="21"/>
              </w:rPr>
              <w:t>中标人</w:t>
            </w:r>
            <w:r>
              <w:rPr>
                <w:sz w:val="21"/>
              </w:rPr>
              <w:t>的服务执行代表（项目负责人），</w:t>
            </w:r>
            <w:r>
              <w:rPr>
                <w:sz w:val="21"/>
              </w:rPr>
              <w:t>中标人应根据要求</w:t>
            </w:r>
            <w:r>
              <w:rPr>
                <w:sz w:val="21"/>
              </w:rPr>
              <w:t>6小时内响应并进行突发性服务及供给</w:t>
            </w:r>
            <w:r>
              <w:rPr>
                <w:sz w:val="21"/>
              </w:rPr>
              <w:t>。</w:t>
            </w:r>
          </w:p>
        </w:tc>
      </w:tr>
      <w:tr>
        <w:tc>
          <w:tcPr>
            <w:tcW w:type="dxa" w:w="2076"/>
          </w:tcPr>
          <w:p>
            <w:r>
              <w:rPr/>
              <w:t>★</w:t>
            </w:r>
          </w:p>
        </w:tc>
        <w:tc>
          <w:tcPr>
            <w:tcW w:type="dxa" w:w="415"/>
          </w:tcPr>
          <w:p>
            <w:r>
              <w:rPr/>
              <w:t>2</w:t>
            </w:r>
          </w:p>
        </w:tc>
        <w:tc>
          <w:tcPr>
            <w:tcW w:type="dxa" w:w="5814"/>
          </w:tcPr>
          <w:p>
            <w:pPr>
              <w:jc w:val="both"/>
            </w:pPr>
            <w:r>
              <w:rPr>
                <w:sz w:val="21"/>
              </w:rPr>
              <w:t>1.★本项目以</w:t>
            </w:r>
            <w:r>
              <w:rPr>
                <w:sz w:val="21"/>
              </w:rPr>
              <w:t>投标</w:t>
            </w:r>
            <w:r>
              <w:rPr>
                <w:sz w:val="21"/>
              </w:rPr>
              <w:t>折扣率方式进行</w:t>
            </w:r>
            <w:r>
              <w:rPr>
                <w:sz w:val="21"/>
              </w:rPr>
              <w:t>投标</w:t>
            </w:r>
            <w:r>
              <w:rPr>
                <w:sz w:val="21"/>
              </w:rPr>
              <w:t>报价，</w:t>
            </w:r>
            <w:r>
              <w:rPr>
                <w:sz w:val="21"/>
              </w:rPr>
              <w:t>投标折扣率有效范围：</w:t>
            </w:r>
            <w:r>
              <w:rPr>
                <w:sz w:val="21"/>
              </w:rPr>
              <w:t>0%≤投标折扣率≤100%，</w:t>
            </w:r>
            <w:r>
              <w:rPr>
                <w:sz w:val="21"/>
              </w:rPr>
              <w:t>数值可精确至小数点后两位且为唯一固定值</w:t>
            </w:r>
            <w:r>
              <w:rPr>
                <w:sz w:val="21"/>
              </w:rPr>
              <w:t>,所报的</w:t>
            </w:r>
            <w:r>
              <w:rPr>
                <w:sz w:val="21"/>
              </w:rPr>
              <w:t>投标</w:t>
            </w:r>
            <w:r>
              <w:rPr>
                <w:sz w:val="21"/>
              </w:rPr>
              <w:t>折扣率应当适用于本项目所有货物类型，且在</w:t>
            </w:r>
            <w:r>
              <w:rPr>
                <w:sz w:val="21"/>
              </w:rPr>
              <w:t>供货</w:t>
            </w:r>
            <w:r>
              <w:rPr>
                <w:sz w:val="21"/>
              </w:rPr>
              <w:t>期</w:t>
            </w:r>
            <w:r>
              <w:rPr>
                <w:sz w:val="21"/>
              </w:rPr>
              <w:t>限</w:t>
            </w:r>
            <w:r>
              <w:rPr>
                <w:sz w:val="21"/>
              </w:rPr>
              <w:t>内货物单价和折扣率不作调整。任何只对其中一部分内容进行的报价的都被视为无效报价。</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中山市第三人民医院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 参照《招标代理服务收费管理暂行办法》中“服务类”计费标准收取。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第三人民医院2023年度病人生活物资采购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采购包1（中山市第三人民医院2023年度病人生活物资采购服务）：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采购包1（中山市第三人民医院2023年度病人生活物资采购服务）：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提供2020年度财务状况报告或2021年度财务状况报告或基本开户行出具的资信证明。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8</w:t>
            </w:r>
          </w:p>
        </w:tc>
        <w:tc>
          <w:tcPr>
            <w:tcW w:type="dxa" w:w="3178"/>
          </w:tcPr>
          <w:p>
            <w:r>
              <w:rPr/>
              <w:t>联合体</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参与的供应商（联合体）服务全部由符合政策要求的小微企业承接</w:t>
            </w:r>
          </w:p>
        </w:tc>
      </w:tr>
    </w:tbl>
    <w:p/>
    <w:p>
      <w:pPr>
        <w:ind w:firstLine="480"/>
      </w:pPr>
      <w:r>
        <w:rPr/>
        <w:t>表二符合性审查表：</w:t>
      </w:r>
    </w:p>
    <w:p>
      <w:pPr>
        <w:ind w:firstLine="480"/>
      </w:pPr>
    </w:p>
    <w:p/>
    <w:p>
      <w:r>
        <w:rPr/>
        <w:t>采购包1（中山市第三人民医院2023年度病人生活物资采购服务）：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投标折扣率在0%-100%之间，且无重大不合理。</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采购包1中山市第三人民医院2023年度病人生活物资采购服务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投标文件整体响应情况 (5.0分)</w:t>
            </w:r>
            <w:r>
              <w:rPr/>
              <w:t>，（等次分值选择：</w:t>
            </w:r>
            <w:r>
              <w:rPr/>
              <w:t>0.0;</w:t>
            </w:r>
            <w:r>
              <w:rPr/>
              <w:t>1.0;</w:t>
            </w:r>
            <w:r>
              <w:rPr/>
              <w:t>3.0;</w:t>
            </w:r>
            <w:r>
              <w:rPr/>
              <w:t>4.0;</w:t>
            </w:r>
            <w:r>
              <w:rPr/>
              <w:t>5.0;</w:t>
            </w:r>
            <w:r>
              <w:rPr/>
              <w:t>）</w:t>
            </w:r>
          </w:p>
        </w:tc>
        <w:tc>
          <w:tcPr>
            <w:tcW w:type="dxa" w:w="5076"/>
          </w:tcPr>
          <w:p>
            <w:pPr>
              <w:jc w:val="left"/>
            </w:pPr>
            <w:r>
              <w:rPr/>
              <w:t>优：投标文件完整，结构合理，内容具有逻辑性，响应内容全面、具体、准确，得5分； 良：投标文件较完整，结构较合理，内容具有逻辑性，响应内容较全面、较具体、较准确，得4分； 中：投标文件有缺陷，结构不够合理，内容顺序较混乱，响应内容不够全面、不够具体、不够准确，得3分； 差：投标文件有严重缺陷，结构不合理，内容顺序混乱，响应内容不全面、表述模糊，得1分。</w:t>
            </w:r>
          </w:p>
        </w:tc>
      </w:tr>
      <w:tr>
        <w:tc>
          <w:tcPr>
            <w:tcW w:type="dxa" w:w="922"/>
            <w:gridSpan w:val="2"/>
            <w:vMerge/>
          </w:tcPr>
          <w:p/>
        </w:tc>
        <w:tc>
          <w:tcPr>
            <w:tcW w:type="dxa" w:w="2307"/>
          </w:tcPr>
          <w:p>
            <w:pPr>
              <w:jc w:val="left"/>
            </w:pPr>
            <w:r>
              <w:rPr/>
              <w:t>货物技术参数响应情况 (12.0分)</w:t>
            </w:r>
            <w:r>
              <w:rPr/>
              <w:t>，（等次分值选择：</w:t>
            </w:r>
            <w:r>
              <w:rPr/>
              <w:t>0.0;</w:t>
            </w:r>
            <w:r>
              <w:rPr/>
              <w:t>1.0;</w:t>
            </w:r>
            <w:r>
              <w:rPr/>
              <w:t>4.0;</w:t>
            </w:r>
            <w:r>
              <w:rPr/>
              <w:t>8.0;</w:t>
            </w:r>
            <w:r>
              <w:rPr/>
              <w:t>12.0;</w:t>
            </w:r>
            <w:r>
              <w:rPr/>
              <w:t>）</w:t>
            </w:r>
          </w:p>
        </w:tc>
        <w:tc>
          <w:tcPr>
            <w:tcW w:type="dxa" w:w="5076"/>
          </w:tcPr>
          <w:p>
            <w:pPr>
              <w:jc w:val="left"/>
            </w:pPr>
            <w:r>
              <w:rPr/>
              <w:t>优：货物质量优良，高于招标文件的要求，质保期长，可靠性高，使用简便，得12分； 良：货物质量较好，符合招标文件要求，质保期较长，可靠性较高，使用较简便，得8分； 中：货物质量一般，基本符合招标文件要求，质保期较短，可靠性一般，使用不够简便，得4分； 差：货物质量较差，不符合招标文件的要求，质保期短，可靠性低，使用不方便，得1分。</w:t>
            </w:r>
          </w:p>
        </w:tc>
      </w:tr>
      <w:tr>
        <w:tc>
          <w:tcPr>
            <w:tcW w:type="dxa" w:w="922"/>
            <w:gridSpan w:val="2"/>
            <w:vMerge/>
          </w:tcPr>
          <w:p/>
        </w:tc>
        <w:tc>
          <w:tcPr>
            <w:tcW w:type="dxa" w:w="2307"/>
          </w:tcPr>
          <w:p>
            <w:pPr>
              <w:jc w:val="left"/>
            </w:pPr>
            <w:r>
              <w:rPr/>
              <w:t>质量管理及质量保证措施 (12.0分)</w:t>
            </w:r>
            <w:r>
              <w:rPr/>
              <w:t>，（等次分值选择：</w:t>
            </w:r>
            <w:r>
              <w:rPr/>
              <w:t>0.0;</w:t>
            </w:r>
            <w:r>
              <w:rPr/>
              <w:t>1.0;</w:t>
            </w:r>
            <w:r>
              <w:rPr/>
              <w:t>4.0;</w:t>
            </w:r>
            <w:r>
              <w:rPr/>
              <w:t>8.0;</w:t>
            </w:r>
            <w:r>
              <w:rPr/>
              <w:t>12.0;</w:t>
            </w:r>
            <w:r>
              <w:rPr/>
              <w:t>）</w:t>
            </w:r>
          </w:p>
        </w:tc>
        <w:tc>
          <w:tcPr>
            <w:tcW w:type="dxa" w:w="5076"/>
          </w:tcPr>
          <w:p>
            <w:pPr>
              <w:jc w:val="left"/>
            </w:pPr>
            <w:r>
              <w:rPr/>
              <w:t>优：质量管理及质量保证措施全面、具体、合理，得12分；  良：质量管理及质量保证措施较全面、较具体、较合理，得8分；  中：质量管理及质量保证措施不够全面、不够具体、不够合理，得4分；  差：质量管理及质量保证措施不全面、不具体、不合理，得1分。</w:t>
            </w:r>
          </w:p>
        </w:tc>
      </w:tr>
      <w:tr>
        <w:tc>
          <w:tcPr>
            <w:tcW w:type="dxa" w:w="922"/>
            <w:gridSpan w:val="2"/>
            <w:vMerge/>
          </w:tcPr>
          <w:p/>
        </w:tc>
        <w:tc>
          <w:tcPr>
            <w:tcW w:type="dxa" w:w="2307"/>
          </w:tcPr>
          <w:p>
            <w:pPr>
              <w:jc w:val="left"/>
            </w:pPr>
            <w:r>
              <w:rPr/>
              <w:t>应急预案 (15.0分)</w:t>
            </w:r>
            <w:r>
              <w:rPr/>
              <w:t>，（等次分值选择：</w:t>
            </w:r>
            <w:r>
              <w:rPr/>
              <w:t>0.0;</w:t>
            </w:r>
            <w:r>
              <w:rPr/>
              <w:t>1.0;</w:t>
            </w:r>
            <w:r>
              <w:rPr/>
              <w:t>5.0;</w:t>
            </w:r>
            <w:r>
              <w:rPr/>
              <w:t>10.0;</w:t>
            </w:r>
            <w:r>
              <w:rPr/>
              <w:t>15.0;</w:t>
            </w:r>
            <w:r>
              <w:rPr/>
              <w:t>）</w:t>
            </w:r>
          </w:p>
        </w:tc>
        <w:tc>
          <w:tcPr>
            <w:tcW w:type="dxa" w:w="5076"/>
          </w:tcPr>
          <w:p>
            <w:pPr>
              <w:jc w:val="left"/>
            </w:pPr>
            <w:r>
              <w:rPr/>
              <w:t>优：针对本项目的管理提出合理、可行的方案，突发事件的处理措施和应急预案好且详细，得15分； 良：针对本项目的管理提出较合理、较可行的方案，突发事件的处理措施和应急预案较好、较详细，得10分； 中：针对本项目的管理提出基本合理、基本可行的方案，突发事件的处理措施和应急预案基本满足要求，得5分； 差：针对本项目的管理提出不够合理、不够可行的方案，突发事件的处理措施和应急预案较差，得1分。</w:t>
            </w:r>
          </w:p>
        </w:tc>
      </w:tr>
      <w:tr>
        <w:tc>
          <w:tcPr>
            <w:tcW w:type="dxa" w:w="922"/>
            <w:gridSpan w:val="2"/>
            <w:vMerge/>
          </w:tcPr>
          <w:p/>
        </w:tc>
        <w:tc>
          <w:tcPr>
            <w:tcW w:type="dxa" w:w="2307"/>
          </w:tcPr>
          <w:p>
            <w:pPr>
              <w:jc w:val="left"/>
            </w:pPr>
            <w:r>
              <w:rPr/>
              <w:t>售后服务等相关服务 (16.0分)</w:t>
            </w:r>
            <w:r>
              <w:rPr/>
              <w:t>，（等次分值选择：</w:t>
            </w:r>
            <w:r>
              <w:rPr/>
              <w:t>0.0;</w:t>
            </w:r>
            <w:r>
              <w:rPr/>
              <w:t>1.0;</w:t>
            </w:r>
            <w:r>
              <w:rPr/>
              <w:t>6.0;</w:t>
            </w:r>
            <w:r>
              <w:rPr/>
              <w:t>11.0;</w:t>
            </w:r>
            <w:r>
              <w:rPr/>
              <w:t>16.0;</w:t>
            </w:r>
            <w:r>
              <w:rPr/>
              <w:t>）</w:t>
            </w:r>
          </w:p>
        </w:tc>
        <w:tc>
          <w:tcPr>
            <w:tcW w:type="dxa" w:w="5076"/>
          </w:tcPr>
          <w:p>
            <w:pPr>
              <w:jc w:val="left"/>
            </w:pPr>
            <w:r>
              <w:rPr/>
              <w:t>优：售后服务响应时间及时、专业、解决问题效率高，不影响正常工作，得16分； 良：售后服务响应时间较及时、专业、解决问题效率较高，不影响正常工作，得11分； 中：售后服务基本满足，响应时间不及时、解决问题效率一般，影响正常工作，得6分； 差：售后服务缺位，响应时间不及时、解决问题进度慢，严重影响正常工作，得1分。</w:t>
            </w:r>
          </w:p>
        </w:tc>
      </w:tr>
      <w:tr>
        <w:tc>
          <w:tcPr>
            <w:tcW w:type="dxa" w:w="922"/>
            <w:gridSpan w:val="2"/>
            <w:vMerge w:val="restart"/>
          </w:tcPr>
          <w:p>
            <w:pPr>
              <w:jc w:val="center"/>
            </w:pPr>
            <w:r>
              <w:rPr/>
              <w:t>商务部分</w:t>
            </w:r>
          </w:p>
        </w:tc>
        <w:tc>
          <w:tcPr>
            <w:tcW w:type="dxa" w:w="2307"/>
          </w:tcPr>
          <w:p>
            <w:pPr>
              <w:jc w:val="left"/>
            </w:pPr>
            <w:r>
              <w:rPr/>
              <w:t>信用报告 (2.0分)</w:t>
            </w:r>
          </w:p>
        </w:tc>
        <w:tc>
          <w:tcPr>
            <w:tcW w:type="dxa" w:w="5076"/>
          </w:tcPr>
          <w:p>
            <w:pPr>
              <w:jc w:val="left"/>
            </w:pPr>
            <w:r>
              <w:rPr/>
              <w:t>提供由人民银行或合法第三方信用服务机构出具的企业信用记录或信用报告得2分。【提供由合法第三方信用服务机构（第三方信用服务机构是指：按相关法律法规在监管部门或行业主管部门进行备案的机构）出具的信用记录或信用报告复印件及信用机构的相关备案证明复印件作为证明材料，不提供不得分】</w:t>
            </w:r>
          </w:p>
        </w:tc>
      </w:tr>
      <w:tr>
        <w:tc>
          <w:tcPr>
            <w:tcW w:type="dxa" w:w="922"/>
            <w:gridSpan w:val="2"/>
            <w:vMerge/>
          </w:tcPr>
          <w:p/>
        </w:tc>
        <w:tc>
          <w:tcPr>
            <w:tcW w:type="dxa" w:w="2307"/>
          </w:tcPr>
          <w:p>
            <w:pPr>
              <w:jc w:val="left"/>
            </w:pPr>
            <w:r>
              <w:rPr/>
              <w:t>服务便利性 (12.0分)</w:t>
            </w:r>
            <w:r>
              <w:rPr/>
              <w:t>，（等次分值选择：</w:t>
            </w:r>
            <w:r>
              <w:rPr/>
              <w:t>0.0;</w:t>
            </w:r>
            <w:r>
              <w:rPr/>
              <w:t>1.0;</w:t>
            </w:r>
            <w:r>
              <w:rPr/>
              <w:t>4.0;</w:t>
            </w:r>
            <w:r>
              <w:rPr/>
              <w:t>8.0;</w:t>
            </w:r>
            <w:r>
              <w:rPr/>
              <w:t>12.0;</w:t>
            </w:r>
            <w:r>
              <w:rPr/>
              <w:t>）</w:t>
            </w:r>
          </w:p>
        </w:tc>
        <w:tc>
          <w:tcPr>
            <w:tcW w:type="dxa" w:w="5076"/>
          </w:tcPr>
          <w:p>
            <w:pPr>
              <w:jc w:val="left"/>
            </w:pPr>
            <w:r>
              <w:rPr/>
              <w:t>优：服务非常便利，响应时间快，处理能力强，得12分； 良：服务较便利，响应时间较快，处理能力较强，得8分； 中：服务基本满足要求，响应时间一般，处理能力一般，得4分； 差：服务不能满足要求，响应时间慢，处理能力差，得1分。</w:t>
            </w:r>
          </w:p>
        </w:tc>
      </w:tr>
      <w:tr>
        <w:tc>
          <w:tcPr>
            <w:tcW w:type="dxa" w:w="922"/>
            <w:gridSpan w:val="2"/>
            <w:vMerge/>
          </w:tcPr>
          <w:p/>
        </w:tc>
        <w:tc>
          <w:tcPr>
            <w:tcW w:type="dxa" w:w="2307"/>
          </w:tcPr>
          <w:p>
            <w:pPr>
              <w:jc w:val="left"/>
            </w:pPr>
            <w:r>
              <w:rPr/>
              <w:t>同类业绩 (6.0分)</w:t>
            </w:r>
          </w:p>
        </w:tc>
        <w:tc>
          <w:tcPr>
            <w:tcW w:type="dxa" w:w="5076"/>
          </w:tcPr>
          <w:p>
            <w:pPr>
              <w:jc w:val="left"/>
            </w:pPr>
            <w:r>
              <w:rPr/>
              <w:t>投标人2019年以来承接同类项目的业绩情况，每提供一个得2分，满分6分。 注：投标文件中提供合同复印件并加盖投标人公章，未按要求提供的不得分。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442000-2022-06334</w:t>
      </w:r>
    </w:p>
    <w:p>
      <w:pPr>
        <w:jc w:val="center"/>
      </w:pPr>
      <w:r>
        <w:rPr>
          <w:b/>
          <w:sz w:val="24"/>
        </w:rPr>
        <w:t>采购项目编号：</w:t>
      </w:r>
      <w:r>
        <w:rPr>
          <w:b/>
          <w:sz w:val="24"/>
        </w:rPr>
        <w:t>ZSJD22ZC0125</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中山市第三人民医院2023年度病人生活物资采购服务</w:t>
      </w:r>
      <w:r>
        <w:rPr>
          <w:u w:val="single"/>
        </w:rPr>
        <w:t>”</w:t>
      </w:r>
      <w:r>
        <w:rPr/>
        <w:t>项目的招标[采购项目编号为：</w:t>
      </w:r>
      <w:r>
        <w:rPr>
          <w:u w:val="single"/>
        </w:rPr>
        <w:t>ZSJD22ZC0125</w:t>
      </w:r>
      <w:r>
        <w:rPr/>
        <w:t>]，我方愿参与投标。</w:t>
      </w:r>
    </w:p>
    <w:p>
      <w:pPr>
        <w:ind w:firstLine="480"/>
      </w:pPr>
      <w:r>
        <w:rPr/>
        <w:t>我方确认收到贵方提供的</w:t>
      </w:r>
      <w:r>
        <w:rPr>
          <w:u w:val="single"/>
        </w:rPr>
        <w:t>“</w:t>
      </w:r>
      <w:r>
        <w:rPr>
          <w:u w:val="single"/>
        </w:rPr>
        <w:t>中山市第三人民医院2023年度病人生活物资采购服务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中山市第三人民医院2023年度病人生活物资采购服务</w:t>
      </w:r>
      <w:r>
        <w:rPr/>
        <w:t>”项目采购[采购项目编号为</w:t>
      </w:r>
      <w:r>
        <w:rPr/>
        <w:t>ZSJD22ZC0125</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中山市第三人民医院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中山市第三人民医院2023年度病人生活物资采购服务</w:t>
      </w:r>
      <w:r>
        <w:rPr/>
        <w:t>招标中获中标（采购项目编号：</w:t>
      </w:r>
      <w:r>
        <w:rPr/>
        <w:t>ZSJD22ZC0125</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中山市第三人民医院2023年度病人生活物资采购服务</w:t>
      </w:r>
      <w:r>
        <w:rPr/>
        <w:t>”项目（采购项目编号：</w:t>
      </w:r>
      <w:r>
        <w:rPr/>
        <w:t>ZSJD22ZC0125</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